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CB" w:rsidRPr="00884A72" w:rsidRDefault="00633ACB" w:rsidP="00633ACB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4A72">
        <w:rPr>
          <w:rFonts w:asciiTheme="minorHAnsi" w:hAnsiTheme="minorHAnsi" w:cstheme="minorHAnsi"/>
          <w:b/>
          <w:sz w:val="22"/>
          <w:szCs w:val="22"/>
        </w:rPr>
        <w:t>Załącznik nr 2 do SWZ</w:t>
      </w:r>
    </w:p>
    <w:p w:rsidR="00633ACB" w:rsidRPr="00884A72" w:rsidRDefault="00633ACB" w:rsidP="00633ACB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4A72">
        <w:rPr>
          <w:rFonts w:asciiTheme="minorHAnsi" w:hAnsiTheme="minorHAnsi" w:cstheme="minorHAnsi"/>
          <w:b/>
          <w:sz w:val="22"/>
          <w:szCs w:val="22"/>
        </w:rPr>
        <w:t>DOK-261-</w:t>
      </w:r>
      <w:r w:rsidR="005F0A8F">
        <w:rPr>
          <w:rFonts w:asciiTheme="minorHAnsi" w:hAnsiTheme="minorHAnsi" w:cstheme="minorHAnsi"/>
          <w:b/>
          <w:sz w:val="22"/>
          <w:szCs w:val="22"/>
        </w:rPr>
        <w:t>48/</w:t>
      </w:r>
      <w:r w:rsidRPr="00884A72">
        <w:rPr>
          <w:rFonts w:asciiTheme="minorHAnsi" w:hAnsiTheme="minorHAnsi" w:cstheme="minorHAnsi"/>
          <w:b/>
          <w:sz w:val="22"/>
          <w:szCs w:val="22"/>
        </w:rPr>
        <w:t>2</w:t>
      </w:r>
      <w:r w:rsidR="00345B9A" w:rsidRPr="00884A72">
        <w:rPr>
          <w:rFonts w:asciiTheme="minorHAnsi" w:hAnsiTheme="minorHAnsi" w:cstheme="minorHAnsi"/>
          <w:b/>
          <w:sz w:val="22"/>
          <w:szCs w:val="22"/>
        </w:rPr>
        <w:t>5</w:t>
      </w:r>
    </w:p>
    <w:p w:rsidR="00463836" w:rsidRDefault="00463836" w:rsidP="00633ACB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33ACB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:rsidR="00F40B0C" w:rsidRPr="00884A72" w:rsidRDefault="00F40B0C" w:rsidP="00884A72">
      <w:pPr>
        <w:shd w:val="clear" w:color="auto" w:fill="F4B083" w:themeFill="accent2" w:themeFillTint="99"/>
        <w:rPr>
          <w:rFonts w:asciiTheme="minorHAnsi" w:hAnsiTheme="minorHAnsi" w:cstheme="minorHAnsi"/>
          <w:b/>
          <w:sz w:val="32"/>
          <w:szCs w:val="32"/>
        </w:rPr>
      </w:pPr>
      <w:r w:rsidRPr="00884A72">
        <w:rPr>
          <w:rFonts w:asciiTheme="minorHAnsi" w:hAnsiTheme="minorHAnsi" w:cstheme="minorHAnsi"/>
          <w:b/>
          <w:sz w:val="32"/>
          <w:szCs w:val="32"/>
        </w:rPr>
        <w:t>Usługa ochrony i konwoju wartości pieniężnych</w:t>
      </w:r>
    </w:p>
    <w:p w:rsidR="00463836" w:rsidRDefault="00463836" w:rsidP="00463836">
      <w:pPr>
        <w:pStyle w:val="Tekstpodstawowy2"/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bookmarkStart w:id="0" w:name="_Hlk120170512"/>
    </w:p>
    <w:p w:rsidR="00463836" w:rsidRPr="00CD3442" w:rsidRDefault="00463836" w:rsidP="00DA7C31">
      <w:pPr>
        <w:pStyle w:val="Tekstpodstawowy2"/>
        <w:numPr>
          <w:ilvl w:val="0"/>
          <w:numId w:val="13"/>
        </w:numPr>
        <w:spacing w:line="240" w:lineRule="auto"/>
        <w:ind w:left="284" w:hanging="284"/>
        <w:rPr>
          <w:rFonts w:asciiTheme="minorHAnsi" w:hAnsiTheme="minorHAnsi" w:cstheme="minorHAnsi"/>
          <w:i w:val="0"/>
          <w:color w:val="000000"/>
          <w:sz w:val="22"/>
          <w:szCs w:val="22"/>
        </w:rPr>
      </w:pPr>
      <w:bookmarkStart w:id="1" w:name="_Hlk88481427"/>
      <w:bookmarkEnd w:id="0"/>
      <w:r w:rsidRPr="00CD3442">
        <w:rPr>
          <w:rFonts w:asciiTheme="minorHAnsi" w:hAnsiTheme="minorHAnsi" w:cstheme="minorHAnsi"/>
          <w:i w:val="0"/>
          <w:color w:val="000000"/>
          <w:sz w:val="22"/>
          <w:szCs w:val="22"/>
        </w:rPr>
        <w:t>Szczegółowy zakres zamówienia w części dotyczącej</w:t>
      </w:r>
      <w:r w:rsidRPr="00CD3442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 xml:space="preserve">  ochrony budynków i pomieszczeń Zamawiającego przez pracowników ochrony Wykonawcy obejmuje następujące budynki i pomieszczenia Zamawiającego  w okresie od 1 stycznia 202</w:t>
      </w:r>
      <w:r w:rsidR="00345B9A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>6</w:t>
      </w:r>
      <w:r w:rsidRPr="00CD3442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 xml:space="preserve">  r. do 31 grudnia 202</w:t>
      </w:r>
      <w:r w:rsidR="00345B9A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>6</w:t>
      </w:r>
      <w:r w:rsidRPr="00CD3442">
        <w:rPr>
          <w:rFonts w:asciiTheme="minorHAnsi" w:hAnsiTheme="minorHAnsi" w:cstheme="minorHAnsi"/>
          <w:bCs/>
          <w:i w:val="0"/>
          <w:color w:val="000000"/>
          <w:sz w:val="22"/>
          <w:szCs w:val="22"/>
        </w:rPr>
        <w:t xml:space="preserve"> r:  </w:t>
      </w:r>
    </w:p>
    <w:p w:rsidR="00463836" w:rsidRPr="00050368" w:rsidRDefault="00463836" w:rsidP="00DF0ABE">
      <w:pPr>
        <w:numPr>
          <w:ilvl w:val="1"/>
          <w:numId w:val="8"/>
        </w:numPr>
        <w:autoSpaceDE w:val="0"/>
        <w:autoSpaceDN w:val="0"/>
        <w:adjustRightInd w:val="0"/>
        <w:spacing w:line="24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88482007"/>
      <w:bookmarkStart w:id="3" w:name="_Hlk119584054"/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ul. K. Brodzińskiego 14  - 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w następujących dniach i godzinach: </w:t>
      </w:r>
      <w:r w:rsidRPr="0005036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w poniedziałki: 7:15- 17:45, od wtorku do piątku: 7.15 – 15.45, </w:t>
      </w:r>
    </w:p>
    <w:p w:rsidR="00463836" w:rsidRPr="00050368" w:rsidRDefault="00463836" w:rsidP="00DF0ABE">
      <w:pPr>
        <w:numPr>
          <w:ilvl w:val="1"/>
          <w:numId w:val="8"/>
        </w:numPr>
        <w:autoSpaceDE w:val="0"/>
        <w:autoSpaceDN w:val="0"/>
        <w:adjustRightInd w:val="0"/>
        <w:spacing w:line="24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al. Matki Bożej Fatimskiej 9 - 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w następujących dniach i godzinach: </w:t>
      </w:r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 poniedziałku do piątku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 - 7.15 - 15.45, </w:t>
      </w:r>
    </w:p>
    <w:p w:rsidR="00463836" w:rsidRDefault="00463836" w:rsidP="00DF0ABE">
      <w:pPr>
        <w:numPr>
          <w:ilvl w:val="1"/>
          <w:numId w:val="8"/>
        </w:numPr>
        <w:autoSpaceDE w:val="0"/>
        <w:autoSpaceDN w:val="0"/>
        <w:adjustRightInd w:val="0"/>
        <w:spacing w:line="24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ul. E. </w:t>
      </w:r>
      <w:proofErr w:type="spellStart"/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>Goldhammera</w:t>
      </w:r>
      <w:proofErr w:type="spellEnd"/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3 - 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w następujących dniach i godzinach: </w:t>
      </w:r>
      <w:r w:rsidRPr="0005036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poniedziałki, wtorki, czwartki </w:t>
      </w:r>
      <w:r w:rsidR="00F40B0C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050368">
        <w:rPr>
          <w:rFonts w:asciiTheme="minorHAnsi" w:hAnsiTheme="minorHAnsi" w:cstheme="minorHAnsi"/>
          <w:b/>
          <w:color w:val="000000"/>
          <w:sz w:val="22"/>
          <w:szCs w:val="22"/>
        </w:rPr>
        <w:t>i piątki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>- 7:15- 16.00,</w:t>
      </w:r>
      <w:bookmarkEnd w:id="2"/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środy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: 7:15- 19.00, </w:t>
      </w:r>
    </w:p>
    <w:p w:rsidR="005F0A8F" w:rsidRDefault="005F0A8F" w:rsidP="005F0A8F">
      <w:pPr>
        <w:numPr>
          <w:ilvl w:val="1"/>
          <w:numId w:val="8"/>
        </w:numPr>
        <w:autoSpaceDE w:val="0"/>
        <w:autoSpaceDN w:val="0"/>
        <w:adjustRightInd w:val="0"/>
        <w:spacing w:line="24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5F0A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</w:t>
      </w:r>
      <w:r w:rsidRPr="005F0A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F0A8F">
        <w:rPr>
          <w:rFonts w:asciiTheme="minorHAnsi" w:hAnsiTheme="minorHAnsi" w:cstheme="minorHAnsi"/>
          <w:b/>
          <w:color w:val="000000"/>
          <w:sz w:val="22"/>
          <w:szCs w:val="22"/>
        </w:rPr>
        <w:t>Goslara</w:t>
      </w:r>
      <w:proofErr w:type="spellEnd"/>
      <w:r w:rsidRPr="005F0A8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5</w:t>
      </w:r>
      <w:r w:rsidRPr="005F0A8F">
        <w:rPr>
          <w:rFonts w:asciiTheme="minorHAnsi" w:hAnsiTheme="minorHAnsi" w:cstheme="minorHAnsi"/>
          <w:color w:val="000000"/>
          <w:sz w:val="22"/>
          <w:szCs w:val="22"/>
        </w:rPr>
        <w:t xml:space="preserve"> - w sytuacjach wymagających wsparcia służb w celu zabezpieczenia czynności ochrony, utrzymaniu porządku oraz reagowaniu na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wszelkie niepożądane zdarzenia, na podstawie powiadomienia przez Zamawiającego z co najmniej 2 dniowym wyprzedzeniem</w:t>
      </w:r>
    </w:p>
    <w:p w:rsidR="005F0A8F" w:rsidRPr="005F0A8F" w:rsidRDefault="005F0A8F" w:rsidP="005F0A8F">
      <w:pPr>
        <w:autoSpaceDE w:val="0"/>
        <w:autoSpaceDN w:val="0"/>
        <w:adjustRightInd w:val="0"/>
        <w:spacing w:line="240" w:lineRule="auto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5F0A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bookmarkEnd w:id="1"/>
    <w:p w:rsidR="00463836" w:rsidRPr="00050368" w:rsidRDefault="00463836" w:rsidP="0046383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oraz całodobowy dozór systemu antywłamaniowego i antynapadowego (a w przypadku budynku przy ul.  E. </w:t>
      </w:r>
      <w:proofErr w:type="spellStart"/>
      <w:r w:rsidRPr="00050368">
        <w:rPr>
          <w:rFonts w:asciiTheme="minorHAnsi" w:hAnsiTheme="minorHAnsi" w:cstheme="minorHAnsi"/>
          <w:color w:val="000000"/>
          <w:sz w:val="22"/>
          <w:szCs w:val="22"/>
        </w:rPr>
        <w:t>Goldhammmera</w:t>
      </w:r>
      <w:proofErr w:type="spellEnd"/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 3  i ul. K. Brodzińskiego 14 - również systemu sygnalizacji pożaru) - wraz z interwencją grupy interwencyjnej w przypadku zagrożenia, zgodnie z wymogami ustawy z</w:t>
      </w:r>
      <w:r w:rsidRPr="00050368">
        <w:rPr>
          <w:rFonts w:asciiTheme="minorHAnsi" w:eastAsia="Verdana,Bold" w:hAnsiTheme="minorHAnsi" w:cstheme="minorHAnsi"/>
          <w:color w:val="000000"/>
          <w:sz w:val="22"/>
          <w:szCs w:val="22"/>
        </w:rPr>
        <w:t xml:space="preserve"> dnia  22 sierpnia 1997 r. o ochronie osób i mienia (Dz. U. z 2021 r. poz. 1995) oraz przepisów wykonawczych wydanych na jej podstawie</w:t>
      </w: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463836" w:rsidRPr="00050368" w:rsidRDefault="00463836" w:rsidP="0046383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463836" w:rsidRPr="00050368" w:rsidRDefault="00463836" w:rsidP="00700CC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4" w:name="_Hlk120016784"/>
      <w:r w:rsidRPr="00050368">
        <w:rPr>
          <w:rFonts w:asciiTheme="minorHAnsi" w:hAnsiTheme="minorHAnsi" w:cstheme="minorHAnsi"/>
          <w:bCs/>
          <w:sz w:val="22"/>
          <w:szCs w:val="22"/>
        </w:rPr>
        <w:t xml:space="preserve">Dodatkowo Zamawiający w przypadku budynku przy ul. E. </w:t>
      </w:r>
      <w:proofErr w:type="spellStart"/>
      <w:r w:rsidRPr="00050368">
        <w:rPr>
          <w:rFonts w:asciiTheme="minorHAnsi" w:hAnsiTheme="minorHAnsi" w:cstheme="minorHAnsi"/>
          <w:bCs/>
          <w:sz w:val="22"/>
          <w:szCs w:val="22"/>
        </w:rPr>
        <w:t>Goldhammera</w:t>
      </w:r>
      <w:proofErr w:type="spellEnd"/>
      <w:r w:rsidRPr="00050368">
        <w:rPr>
          <w:rFonts w:asciiTheme="minorHAnsi" w:hAnsiTheme="minorHAnsi" w:cstheme="minorHAnsi"/>
          <w:bCs/>
          <w:sz w:val="22"/>
          <w:szCs w:val="22"/>
        </w:rPr>
        <w:t xml:space="preserve"> 3 - z uwagi na konieczność  zapewnienia ochrony fizycznej budynku i świadczenia usług portierskich również poza godzinami świadczenia usług,  o których mowa w pkt 3 - w szczególności w związku z posiedzeniami składów orzekających Miejskiego Zespołu ds. Orzekania o Niepełnosprawności, przewiduje świadczenie dodatkowych usług ochrony oraz usług portierskich przez pracownika ochrony fizycznej  w okresie od 1 stycznia 202</w:t>
      </w:r>
      <w:r w:rsidR="00345B9A">
        <w:rPr>
          <w:rFonts w:asciiTheme="minorHAnsi" w:hAnsiTheme="minorHAnsi" w:cstheme="minorHAnsi"/>
          <w:bCs/>
          <w:sz w:val="22"/>
          <w:szCs w:val="22"/>
        </w:rPr>
        <w:t>6</w:t>
      </w:r>
      <w:r w:rsidRPr="00050368">
        <w:rPr>
          <w:rFonts w:asciiTheme="minorHAnsi" w:hAnsiTheme="minorHAnsi" w:cstheme="minorHAnsi"/>
          <w:bCs/>
          <w:sz w:val="22"/>
          <w:szCs w:val="22"/>
        </w:rPr>
        <w:t xml:space="preserve"> r. do  31 grudnia 202</w:t>
      </w:r>
      <w:r w:rsidR="00345B9A">
        <w:rPr>
          <w:rFonts w:asciiTheme="minorHAnsi" w:hAnsiTheme="minorHAnsi" w:cstheme="minorHAnsi"/>
          <w:bCs/>
          <w:sz w:val="22"/>
          <w:szCs w:val="22"/>
        </w:rPr>
        <w:t>6</w:t>
      </w:r>
      <w:r w:rsidRPr="00050368">
        <w:rPr>
          <w:rFonts w:asciiTheme="minorHAnsi" w:hAnsiTheme="minorHAnsi" w:cstheme="minorHAnsi"/>
          <w:bCs/>
          <w:sz w:val="22"/>
          <w:szCs w:val="22"/>
        </w:rPr>
        <w:t xml:space="preserve"> r., które wynikać będą z zapotrzebowania zgłaszanego Zamawiającemu przez Miejski Zespół ds. Orzekania o Niepełnosprawności (około</w:t>
      </w: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jeden </w:t>
      </w:r>
      <w:r w:rsidR="00F40B0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– dwa razy w miesiącu - w szczególności w czwartki, piątki, a sporadycznie również w poniedziałki -  </w:t>
      </w:r>
      <w:bookmarkStart w:id="5" w:name="_Hlk119582209"/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>w godzinach od 16.00 do 18.00 lub 19.00), przy czym informacja o dniach i godzinach świadczenia tych usług będzie przekazywana Wykonawcy na bieżąco na adres poczty elektronicznej po otrzymaniu powyższej informacji przez Zamawiającego od przedstawiciela Miejskiego Zespołu ds. Orzekania o Niepełnosprawności (tj. z około tygodniowym wyprzedzeniem).</w:t>
      </w:r>
      <w:r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Łączna liczba tych godzin nie przekroczy 1</w:t>
      </w:r>
      <w:r w:rsidR="00700CC2"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  <w:r w:rsidR="00345B9A"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0 (sto </w:t>
      </w:r>
      <w:r w:rsidR="00F4730C"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sześćdziesiąt</w:t>
      </w:r>
      <w:r w:rsidR="00345B9A"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godzin</w:t>
      </w:r>
      <w:r w:rsidRPr="003F67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). </w:t>
      </w:r>
      <w:bookmarkEnd w:id="5"/>
    </w:p>
    <w:bookmarkEnd w:id="3"/>
    <w:p w:rsidR="00463836" w:rsidRPr="00050368" w:rsidRDefault="00463836" w:rsidP="0046383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bookmarkEnd w:id="4"/>
    <w:p w:rsidR="00463836" w:rsidRPr="00050368" w:rsidRDefault="00DA7C31" w:rsidP="00463836">
      <w:pPr>
        <w:spacing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2</w:t>
      </w:r>
      <w:r w:rsidR="00463836"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 W zakres zadania, o którym mowa w ust.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1</w:t>
      </w:r>
      <w:r w:rsidR="006A66E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Start w:id="6" w:name="_GoBack"/>
      <w:bookmarkEnd w:id="6"/>
      <w:r w:rsidR="00463836" w:rsidRPr="0005036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wchodzą następujące obowiązki Wykonawcy: </w:t>
      </w:r>
    </w:p>
    <w:p w:rsidR="00463836" w:rsidRPr="00CD3442" w:rsidRDefault="00463836" w:rsidP="00DF0ABE">
      <w:pPr>
        <w:numPr>
          <w:ilvl w:val="0"/>
          <w:numId w:val="9"/>
        </w:numPr>
        <w:spacing w:line="240" w:lineRule="auto"/>
        <w:ind w:left="426" w:hanging="426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ochrona fizyczna budynków i pomieszczeń Zamawiającego - Tarnów, ul. K. Brodzińskiego 14, </w:t>
      </w:r>
      <w:r w:rsidR="005F0A8F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br/>
      </w:r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al. Matki Bożej Fatimskiej 9, ul. </w:t>
      </w:r>
      <w:bookmarkStart w:id="7" w:name="_Hlk88558609"/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E. </w:t>
      </w:r>
      <w:proofErr w:type="spellStart"/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Goldhammera</w:t>
      </w:r>
      <w:proofErr w:type="spellEnd"/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3 (budynek z instalacją telewizji przemysłowej, </w:t>
      </w:r>
      <w:r w:rsidR="00F4730C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br/>
      </w:r>
      <w:r w:rsidRPr="00CD344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tj. monitoringiem wizyjnym) przez pracowników ochrony fizycznej</w:t>
      </w:r>
      <w:r w:rsidRPr="00CD3442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: </w:t>
      </w:r>
    </w:p>
    <w:bookmarkEnd w:id="7"/>
    <w:p w:rsidR="00463836" w:rsidRPr="00050368" w:rsidRDefault="00463836" w:rsidP="00463836">
      <w:pPr>
        <w:tabs>
          <w:tab w:val="left" w:pos="360"/>
        </w:tabs>
        <w:spacing w:line="24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Zadaniem pracowników ochrony fizycznej w zakresie świadczenia usługi ochrony budynku i pomieszczeń jest ciągła i aktywna służba w ochranianym budynku oraz pomieszczeniach, obejmująca w szczególności: </w:t>
      </w:r>
    </w:p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color w:val="000000"/>
          <w:sz w:val="22"/>
          <w:szCs w:val="22"/>
        </w:rPr>
      </w:pPr>
      <w:bookmarkStart w:id="8" w:name="_Hlk88558790"/>
      <w:r w:rsidRPr="00050368">
        <w:rPr>
          <w:rFonts w:asciiTheme="minorHAnsi" w:hAnsiTheme="minorHAnsi" w:cstheme="minorHAnsi"/>
          <w:color w:val="000000"/>
          <w:sz w:val="22"/>
          <w:szCs w:val="22"/>
        </w:rPr>
        <w:t>zapewnienie bezpieczeństwa osób znajdujących się w granicach chronionego budynku i pomieszczeń Zamawiającego,</w:t>
      </w:r>
    </w:p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>przeciwdziałanie wszelkim próbom zakłócenia porządku i kradzieży na terenie objętym ochroną,</w:t>
      </w:r>
    </w:p>
    <w:p w:rsidR="00463836" w:rsidRPr="00D62B7D" w:rsidRDefault="00463836" w:rsidP="00D62B7D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nadzorowanie (kontrolowanie) ruchu osobowego klientów Zamawiającego, zapewn</w:t>
      </w:r>
      <w:r w:rsidR="00A17E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ienie spokoju </w:t>
      </w:r>
      <w:r w:rsidRPr="00D62B7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 porządku w budynku i pomieszczeniach Zamawiającego, </w:t>
      </w:r>
      <w:bookmarkStart w:id="9" w:name="_Hlk56511227"/>
    </w:p>
    <w:bookmarkEnd w:id="9"/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color w:val="000000"/>
          <w:sz w:val="22"/>
          <w:szCs w:val="22"/>
        </w:rPr>
        <w:t>ochronę mienia Zamawiającego przed kradzieżą, pożarem, zniszczeniem lub uszkodzeniem,</w:t>
      </w:r>
    </w:p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color w:val="000000"/>
          <w:sz w:val="22"/>
          <w:szCs w:val="22"/>
        </w:rPr>
        <w:t xml:space="preserve">ustalanie uprawnień do przebywania w granicach chronionego obiektu oraz legitymowanie osób wchodzących w celu ustalenia ich tożsamości (w uzasadnionych przypadkach), na zasadach określonych przepisami prawa, </w:t>
      </w:r>
    </w:p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sprawdzenie - po opuszczeniu chronionego budynku i pomieszczeń przez pracowników Zamawiającego - stanu wszelkich zamknięć, zabezpieczeń, obchód korytarzy, sprawdzenie </w:t>
      </w:r>
      <w:proofErr w:type="spellStart"/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>wyłączeń</w:t>
      </w:r>
      <w:proofErr w:type="spellEnd"/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urządzeń </w:t>
      </w:r>
      <w:proofErr w:type="spellStart"/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>wodno</w:t>
      </w:r>
      <w:proofErr w:type="spellEnd"/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- kanalizacyjnych, sprawdzenie czy z pomieszczeń nie wydobywają się podejrzane zapachy  typu swąd spalenizny lub dym, </w:t>
      </w:r>
    </w:p>
    <w:p w:rsidR="00463836" w:rsidRPr="00050368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50368">
        <w:rPr>
          <w:rFonts w:asciiTheme="minorHAnsi" w:hAnsiTheme="minorHAnsi" w:cstheme="minorHAnsi"/>
          <w:bCs/>
          <w:color w:val="000000"/>
          <w:sz w:val="22"/>
          <w:szCs w:val="22"/>
        </w:rPr>
        <w:t>czuwanie nad systemami powiadamiania o alarmie, a przypadku stwierdzenia awarii - natychmiastowe zawiadamianie stacji monitorowania,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color w:val="000000"/>
          <w:sz w:val="22"/>
          <w:szCs w:val="22"/>
        </w:rPr>
        <w:t xml:space="preserve">kontrolowanie osób w celu sprawdzenia czy mienie Zamawiającego nie jest bezprawnie wynoszone lub wywożone,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>uniemożliwienie dostępu na teren budynku (pomieszczeń) osobom będącym pod wpływem alkoholu lub środków odurzających,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>uniemożliwienie dostępu na teren budynku (pomieszczeń) akwizytorom,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uniemożliwienie dostępu na teren budynku (pomieszczeń) zwierzętom (z wyjątkiem, gdy przepisy prawa dopuszczają taką możliwość),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ujęcie w granicach chronionego budynku (pomieszczeń) lub poza jego granicami osób stwarzających w sposób oczywisty bezpośrednie zagrożenie dla życia lub zdrowia ludzkiego, a także chronionego mienia, w celu niezwłocznego oddania tych osób Policji,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wzywania osób do opuszczenia chronionego obiektu w przypadku stwierdzenia braku uprawnień do przebywania na terenie chronionego obiektu albo stwierdzenia zakłócenia porządku,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>zgłaszanie Zamawiającemu wszelkich braków lub naruszeń odnośnie stanu zabezpieczenia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050368">
        <w:rPr>
          <w:rFonts w:ascii="Calibri" w:hAnsi="Calibri" w:cs="Calibri"/>
          <w:bCs/>
          <w:color w:val="000000"/>
          <w:sz w:val="22"/>
          <w:szCs w:val="22"/>
        </w:rPr>
        <w:t xml:space="preserve">mienia  </w:t>
      </w: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w ochranianym budynku i pomieszczeniach,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w razie zauważenia awarii, w miarę możliwości, zabezpieczenie miejsca awarii, powiadomienie osób wskazanych do kontaktów ze strony Zamawiającego, a w razie zaistnienia potrzeby wezwanie właściwych służb, tj. pogotowia ratunkowego, energetycznego, straży pożarnej itp., a następnie odnotowanie zaistniałego zdarzenia i zauważonych usterek w książce służby,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prowadzenie  książki służby oraz wpisywanie uwag stwierdzonych w trakcie pełnienia służby,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utrzymywanie stałej łączności ze stacją monitoringu Wykonawcy, </w:t>
      </w:r>
    </w:p>
    <w:p w:rsidR="00463836" w:rsidRPr="004C5ADE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natychmiastowe wzywanie grupy interwencyjnej Wykonawcy - w przypadku zagrożenia  bezpieczeństwa osób i mienia, </w:t>
      </w:r>
    </w:p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stałą współpracę z Zamawiającym w zakresie utrzymania ładu i porządku na terenie budynku                   i pomieszczeń i w ich otoczeniu, </w:t>
      </w:r>
    </w:p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obserwację i dokonywanie obchodu chronionych obiektów (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w tym placu manewrowego -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w przypadku budynku przy al. Matki Bożej Fatimskiej 9 oraz parkingu - w przypadku budynku przy ul.  K. Brodzińskiego 14 i ul. E.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Goldhammera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3) - systematycznie, przynajmniej co dwie godziny, a w  przypadkach wyjątkowych - w miarę potrzeb,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63836" w:rsidRPr="00F4730C" w:rsidRDefault="00463836" w:rsidP="00DF0ABE">
      <w:pPr>
        <w:numPr>
          <w:ilvl w:val="1"/>
          <w:numId w:val="3"/>
        </w:numPr>
        <w:tabs>
          <w:tab w:val="clear" w:pos="1440"/>
          <w:tab w:val="num" w:pos="567"/>
        </w:tabs>
        <w:spacing w:line="240" w:lineRule="auto"/>
        <w:ind w:left="567" w:hanging="567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otwieranie i zamykanie bramy wjazdowej na plac manewrowy (parking), nadzór nad prawidłowym wykorzystaniem miejsc dla samochodów na placu manewrowym (parkingu), w tym niedopuszczanie do korzystania z niego przez osoby nieuprawnione (dotyczy budynku przy al. Matki Bożej Fatimskiej 9, ul.  E.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Goldhammera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3  i ul. K. Brodzińskiego 14),  a w przypadku </w:t>
      </w:r>
      <w:r w:rsidRPr="00F4730C">
        <w:rPr>
          <w:rFonts w:ascii="Calibri" w:hAnsi="Calibri" w:cs="Calibri"/>
          <w:color w:val="000000"/>
          <w:sz w:val="22"/>
          <w:szCs w:val="22"/>
        </w:rPr>
        <w:t xml:space="preserve">budynku przy ul. K. Brodzińskiego 14 -  również obsługa szlabanu za pomocą domofonu, </w:t>
      </w:r>
    </w:p>
    <w:bookmarkEnd w:id="8"/>
    <w:p w:rsidR="00463836" w:rsidRPr="004C5ADE" w:rsidRDefault="00463836" w:rsidP="00463836">
      <w:pPr>
        <w:tabs>
          <w:tab w:val="num" w:pos="567"/>
        </w:tabs>
        <w:spacing w:line="240" w:lineRule="auto"/>
        <w:ind w:left="567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color w:val="000000"/>
          <w:sz w:val="22"/>
          <w:szCs w:val="22"/>
        </w:rPr>
        <w:t xml:space="preserve">            </w:t>
      </w:r>
    </w:p>
    <w:p w:rsidR="00407D14" w:rsidRPr="00407D14" w:rsidRDefault="00407D14" w:rsidP="00407D14">
      <w:pPr>
        <w:pStyle w:val="Akapitzlist"/>
        <w:numPr>
          <w:ilvl w:val="0"/>
          <w:numId w:val="9"/>
        </w:numPr>
        <w:tabs>
          <w:tab w:val="left" w:pos="360"/>
        </w:tabs>
        <w:spacing w:line="240" w:lineRule="auto"/>
        <w:rPr>
          <w:rFonts w:cs="Calibri"/>
          <w:b/>
          <w:bCs/>
          <w:i/>
          <w:color w:val="000000"/>
        </w:rPr>
      </w:pPr>
      <w:r w:rsidRPr="00407D14">
        <w:rPr>
          <w:rFonts w:cs="Calibri"/>
          <w:b/>
          <w:bCs/>
          <w:i/>
          <w:color w:val="000000"/>
        </w:rPr>
        <w:t xml:space="preserve">ochrona fizyczna budynków i pomieszczeń Zamawiającego - Tarnów, ul. </w:t>
      </w:r>
      <w:proofErr w:type="spellStart"/>
      <w:r w:rsidRPr="00407D14">
        <w:rPr>
          <w:rFonts w:cs="Calibri"/>
          <w:b/>
          <w:bCs/>
          <w:i/>
          <w:color w:val="000000"/>
        </w:rPr>
        <w:t>Goslara</w:t>
      </w:r>
      <w:proofErr w:type="spellEnd"/>
      <w:r w:rsidRPr="00407D14">
        <w:rPr>
          <w:rFonts w:cs="Calibri"/>
          <w:b/>
          <w:bCs/>
          <w:i/>
          <w:color w:val="000000"/>
        </w:rPr>
        <w:t xml:space="preserve"> 5</w:t>
      </w:r>
    </w:p>
    <w:p w:rsidR="00407D14" w:rsidRPr="00407D14" w:rsidRDefault="00407D14" w:rsidP="00407D14">
      <w:pPr>
        <w:pStyle w:val="Akapitzlist"/>
        <w:tabs>
          <w:tab w:val="left" w:pos="360"/>
        </w:tabs>
        <w:spacing w:line="240" w:lineRule="auto"/>
        <w:jc w:val="both"/>
        <w:rPr>
          <w:rFonts w:cs="Calibri"/>
          <w:bCs/>
          <w:color w:val="000000"/>
        </w:rPr>
      </w:pPr>
      <w:r w:rsidRPr="00407D14">
        <w:rPr>
          <w:rFonts w:cs="Calibri"/>
          <w:bCs/>
          <w:color w:val="000000"/>
          <w:lang w:val="pl-PL"/>
        </w:rPr>
        <w:t>O</w:t>
      </w:r>
      <w:proofErr w:type="spellStart"/>
      <w:r w:rsidRPr="00407D14">
        <w:rPr>
          <w:rFonts w:cs="Calibri"/>
          <w:bCs/>
          <w:color w:val="000000"/>
        </w:rPr>
        <w:t>chrona</w:t>
      </w:r>
      <w:proofErr w:type="spellEnd"/>
      <w:r w:rsidRPr="00407D14">
        <w:rPr>
          <w:rFonts w:cs="Calibri"/>
          <w:bCs/>
          <w:color w:val="000000"/>
        </w:rPr>
        <w:t xml:space="preserve"> budynku ul. </w:t>
      </w:r>
      <w:proofErr w:type="spellStart"/>
      <w:r w:rsidRPr="00407D14">
        <w:rPr>
          <w:rFonts w:cs="Calibri"/>
          <w:bCs/>
          <w:color w:val="000000"/>
        </w:rPr>
        <w:t>Goslara</w:t>
      </w:r>
      <w:proofErr w:type="spellEnd"/>
      <w:r w:rsidRPr="00407D14">
        <w:rPr>
          <w:rFonts w:cs="Calibri"/>
          <w:bCs/>
          <w:color w:val="000000"/>
        </w:rPr>
        <w:t xml:space="preserve"> 5 w sytuacjach wymagających wsparcia służb w celu zabezpieczenia czynności ochrony, utrzymaniu porządku oraz reagowaniu na wszelkie niepożądane zdarzenia. </w:t>
      </w:r>
    </w:p>
    <w:p w:rsidR="00407D14" w:rsidRPr="00407D14" w:rsidRDefault="00407D14" w:rsidP="00407D14">
      <w:pPr>
        <w:pStyle w:val="Akapitzlist"/>
        <w:tabs>
          <w:tab w:val="left" w:pos="360"/>
        </w:tabs>
        <w:spacing w:line="240" w:lineRule="auto"/>
        <w:jc w:val="both"/>
        <w:rPr>
          <w:rFonts w:cs="Calibri"/>
          <w:bCs/>
          <w:color w:val="000000"/>
        </w:rPr>
      </w:pPr>
      <w:r w:rsidRPr="00407D14">
        <w:rPr>
          <w:rFonts w:cs="Calibri"/>
          <w:bCs/>
          <w:color w:val="000000"/>
        </w:rPr>
        <w:lastRenderedPageBreak/>
        <w:t>Zamawiający będzie każdorazowo informował Wykonawcę o konieczności rozpoczęcia świadczenia usługi ochrony z wyprzedzeniem co najmniej 2 dni (48 godzin). Informacja ta będzie przekazywana w formie uzgodnionej przez strony (np. e-mail, telefon), a jej otrzymanie będzie równoznaczne z obowiązkiem zapewnienia gotowości do realizacji usługi we wskazanym terminie. Łączna liczba godzin nie przekroczy 100 (sto godzin).</w:t>
      </w:r>
    </w:p>
    <w:p w:rsidR="00463836" w:rsidRPr="00CD3442" w:rsidRDefault="00407D14" w:rsidP="00463836">
      <w:pPr>
        <w:tabs>
          <w:tab w:val="left" w:pos="360"/>
        </w:tabs>
        <w:spacing w:line="240" w:lineRule="auto"/>
        <w:rPr>
          <w:rFonts w:ascii="Calibri" w:hAnsi="Calibri" w:cs="Calibri"/>
          <w:b/>
          <w:bCs/>
          <w:i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i/>
          <w:color w:val="000000"/>
          <w:sz w:val="22"/>
          <w:szCs w:val="22"/>
        </w:rPr>
        <w:t xml:space="preserve">3) </w:t>
      </w:r>
      <w:r w:rsidR="00463836" w:rsidRPr="00CD3442">
        <w:rPr>
          <w:rFonts w:ascii="Calibri" w:hAnsi="Calibri" w:cs="Calibri"/>
          <w:b/>
          <w:bCs/>
          <w:i/>
          <w:color w:val="000000"/>
          <w:sz w:val="22"/>
          <w:szCs w:val="22"/>
        </w:rPr>
        <w:t xml:space="preserve">świadczenie usług portierskich przez pracowników ochrony i pełnienie funkcji informacyjnej </w:t>
      </w:r>
      <w:r w:rsidR="00463836" w:rsidRPr="00CD3442">
        <w:rPr>
          <w:rFonts w:ascii="Calibri" w:hAnsi="Calibri" w:cs="Calibri"/>
          <w:b/>
          <w:bCs/>
          <w:i/>
          <w:color w:val="000000"/>
          <w:sz w:val="22"/>
          <w:szCs w:val="22"/>
        </w:rPr>
        <w:br/>
        <w:t xml:space="preserve">      wobec klientów, obejmujące w szczególności: </w:t>
      </w:r>
    </w:p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426"/>
        </w:tabs>
        <w:spacing w:line="240" w:lineRule="auto"/>
        <w:ind w:left="426" w:hanging="426"/>
        <w:rPr>
          <w:rFonts w:ascii="Calibri" w:hAnsi="Calibri" w:cs="Calibri"/>
          <w:bCs/>
          <w:color w:val="000000"/>
          <w:sz w:val="22"/>
          <w:szCs w:val="22"/>
        </w:rPr>
      </w:pPr>
      <w:bookmarkStart w:id="10" w:name="_Hlk88559019"/>
      <w:r>
        <w:rPr>
          <w:rFonts w:ascii="Calibri" w:hAnsi="Calibri" w:cs="Calibri"/>
          <w:bCs/>
          <w:color w:val="000000"/>
          <w:sz w:val="22"/>
          <w:szCs w:val="22"/>
        </w:rPr>
        <w:t xml:space="preserve">wydawanie kluczy pracownikom Zamawiającego i przyjmowanie kluczy od pracowników Zamawiającego - przed rozpoczęciem i po zakończeniu przez nich pracy,  </w:t>
      </w:r>
    </w:p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426"/>
        </w:tabs>
        <w:spacing w:line="240" w:lineRule="auto"/>
        <w:ind w:left="426" w:hanging="426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informowanie klientów o miejscu załatwiania spraw prowadzonych przez Zamawiającego (w tym pomoc w obsłudze biletomatu znajdującego się w  budynku przy ul. K. Brodzińskiego 14 (Biuro Obsługi Klienta), </w:t>
      </w:r>
    </w:p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426"/>
        </w:tabs>
        <w:spacing w:line="240" w:lineRule="auto"/>
        <w:ind w:left="426" w:hanging="426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przechowywanie odpowiednio oznakowanych kluczy do pomieszczeń w przeznaczonych na ten cel gablotach,</w:t>
      </w:r>
      <w:bookmarkStart w:id="11" w:name="_Hlk56511309"/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bookmarkEnd w:id="11"/>
    <w:p w:rsidR="00463836" w:rsidRDefault="00463836" w:rsidP="00DF0ABE">
      <w:pPr>
        <w:numPr>
          <w:ilvl w:val="1"/>
          <w:numId w:val="3"/>
        </w:numPr>
        <w:tabs>
          <w:tab w:val="clear" w:pos="1440"/>
          <w:tab w:val="num" w:pos="426"/>
        </w:tabs>
        <w:spacing w:line="240" w:lineRule="auto"/>
        <w:ind w:left="426" w:hanging="426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wydawanie kluczy osobom sprzątającym pomieszczenia w budynku i pomieszczeniach. </w:t>
      </w:r>
      <w:bookmarkEnd w:id="10"/>
    </w:p>
    <w:p w:rsidR="00463836" w:rsidRPr="004C5ADE" w:rsidRDefault="00463836" w:rsidP="00463836">
      <w:pPr>
        <w:spacing w:line="240" w:lineRule="auto"/>
        <w:ind w:left="426"/>
        <w:rPr>
          <w:rFonts w:ascii="Calibri" w:hAnsi="Calibri" w:cs="Calibri"/>
          <w:bCs/>
          <w:color w:val="000000"/>
          <w:sz w:val="22"/>
          <w:szCs w:val="22"/>
        </w:rPr>
      </w:pPr>
    </w:p>
    <w:p w:rsidR="00463836" w:rsidRDefault="00463836" w:rsidP="00345B9A">
      <w:pPr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 w:rsidRPr="004C5ADE">
        <w:rPr>
          <w:rFonts w:ascii="Calibri" w:hAnsi="Calibri" w:cs="Calibri"/>
          <w:b/>
          <w:bCs/>
          <w:color w:val="000000"/>
          <w:sz w:val="22"/>
          <w:szCs w:val="22"/>
        </w:rPr>
        <w:t xml:space="preserve">Uwagi Zamawiającego: </w:t>
      </w:r>
      <w:r w:rsidRPr="004C5ADE">
        <w:rPr>
          <w:rFonts w:ascii="Calibri" w:hAnsi="Calibri" w:cs="Calibri"/>
          <w:b/>
          <w:color w:val="000000"/>
          <w:sz w:val="22"/>
          <w:szCs w:val="22"/>
        </w:rPr>
        <w:t>Zamawiający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4C5ADE">
        <w:rPr>
          <w:rFonts w:ascii="Calibri" w:hAnsi="Calibri" w:cs="Calibri"/>
          <w:b/>
          <w:color w:val="000000"/>
          <w:sz w:val="22"/>
          <w:szCs w:val="22"/>
        </w:rPr>
        <w:t>zapewni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4C5ADE">
        <w:rPr>
          <w:rFonts w:ascii="Calibri" w:hAnsi="Calibri" w:cs="Calibri"/>
          <w:b/>
          <w:color w:val="000000"/>
          <w:sz w:val="22"/>
          <w:szCs w:val="22"/>
        </w:rPr>
        <w:t xml:space="preserve">miejsce </w:t>
      </w:r>
      <w:r w:rsidRPr="004C5ADE">
        <w:rPr>
          <w:rFonts w:ascii="Calibri" w:hAnsi="Calibri" w:cs="Calibri"/>
          <w:color w:val="000000"/>
          <w:sz w:val="22"/>
          <w:szCs w:val="22"/>
        </w:rPr>
        <w:t>dla pracownika ochrony  usytuowane w portierni  lub na korytarzu w pomieszczeniach Zamawiającego.</w:t>
      </w:r>
    </w:p>
    <w:p w:rsidR="00463836" w:rsidRDefault="00463836" w:rsidP="00463836">
      <w:pPr>
        <w:spacing w:line="240" w:lineRule="auto"/>
        <w:ind w:left="426"/>
        <w:rPr>
          <w:rFonts w:ascii="Calibri" w:hAnsi="Calibri" w:cs="Calibri"/>
          <w:color w:val="000000"/>
          <w:sz w:val="22"/>
          <w:szCs w:val="22"/>
        </w:rPr>
      </w:pPr>
    </w:p>
    <w:p w:rsidR="00463836" w:rsidRDefault="00463836" w:rsidP="00463836">
      <w:pPr>
        <w:pStyle w:val="Tekstpodstawowy2"/>
        <w:spacing w:line="240" w:lineRule="auto"/>
        <w:ind w:firstLine="708"/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</w:pPr>
      <w:r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  <w:t>Dodatkowo pracownik ochrony zobowiązany jest do realizowania zamówienia, w sposób zapewniający racjonalne i oszczędne gospodarowanie energią elektryczną, ciepłem systemowym i wodą w budynkach Zamawiającego. Obowiązek, o którym mowa powyżej dotyczy w szczególności kontrolowania czy  w budynku po zakończeniu pracy zostało  wyłączone oświetlenie,</w:t>
      </w:r>
      <w:r w:rsidRPr="00CB3C10"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  <w:t xml:space="preserve">podgrzewacze do wody,  automaty do kawy, mikrofalówki czy kserokopiarki, a także </w:t>
      </w:r>
      <w:r w:rsidRPr="00CB3C10"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 w:val="0"/>
          <w:bCs/>
          <w:i w:val="0"/>
          <w:iCs/>
          <w:color w:val="000000"/>
          <w:sz w:val="22"/>
          <w:szCs w:val="22"/>
        </w:rPr>
        <w:t xml:space="preserve">informowanie przedstawicieli Zamawiającego o cieknących kranach, czy innych ubytkach wody w związku z nieszczelnością instalacji. Obowiązek  o którym mowa powyżej będzie realizowany przez pracownika  ochrony w szczególności w dniach, w których w budynku nie jest świadczona usługa sprzątania. </w:t>
      </w:r>
    </w:p>
    <w:p w:rsidR="00463836" w:rsidRDefault="00463836" w:rsidP="00463836">
      <w:pPr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78557E" w:rsidRPr="00407D14" w:rsidRDefault="0078557E" w:rsidP="00407D14">
      <w:pPr>
        <w:spacing w:line="240" w:lineRule="auto"/>
        <w:rPr>
          <w:rFonts w:cs="Calibri"/>
          <w:b/>
          <w:i/>
          <w:color w:val="000000"/>
        </w:rPr>
      </w:pPr>
    </w:p>
    <w:p w:rsidR="0078557E" w:rsidRDefault="0078557E" w:rsidP="00463836">
      <w:pPr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463836" w:rsidRDefault="00DA7C31" w:rsidP="00463836">
      <w:pPr>
        <w:pStyle w:val="Akapitzlist"/>
        <w:spacing w:after="0" w:line="240" w:lineRule="auto"/>
        <w:ind w:left="0"/>
        <w:jc w:val="both"/>
        <w:rPr>
          <w:rFonts w:cs="Calibri"/>
          <w:b/>
          <w:bCs/>
          <w:color w:val="000000"/>
          <w:lang w:val="pl-PL"/>
        </w:rPr>
      </w:pPr>
      <w:bookmarkStart w:id="12" w:name="_Hlk88482120"/>
      <w:r>
        <w:rPr>
          <w:rFonts w:cs="Calibri"/>
          <w:color w:val="000000"/>
          <w:lang w:val="pl-PL"/>
        </w:rPr>
        <w:t>3</w:t>
      </w:r>
      <w:r w:rsidR="00463836" w:rsidRPr="004C5ADE">
        <w:rPr>
          <w:rFonts w:cs="Calibri"/>
          <w:color w:val="000000"/>
        </w:rPr>
        <w:t xml:space="preserve">. </w:t>
      </w:r>
      <w:r w:rsidR="00463836" w:rsidRPr="004C5ADE">
        <w:rPr>
          <w:rFonts w:cs="Calibri"/>
          <w:b/>
          <w:color w:val="000000"/>
          <w:lang w:val="pl-PL"/>
        </w:rPr>
        <w:t>C</w:t>
      </w:r>
      <w:r w:rsidR="00463836" w:rsidRPr="004C5ADE">
        <w:rPr>
          <w:rFonts w:cs="Calibri"/>
          <w:b/>
          <w:bCs/>
          <w:color w:val="000000"/>
          <w:lang w:val="pl-PL"/>
        </w:rPr>
        <w:t>ałodobowa</w:t>
      </w:r>
      <w:r w:rsidR="00463836" w:rsidRPr="004C5ADE">
        <w:rPr>
          <w:rFonts w:cs="Calibri"/>
          <w:b/>
          <w:bCs/>
          <w:color w:val="000000"/>
        </w:rPr>
        <w:t xml:space="preserve"> ochro</w:t>
      </w:r>
      <w:r w:rsidR="00463836" w:rsidRPr="004C5ADE">
        <w:rPr>
          <w:rFonts w:cs="Calibri"/>
          <w:b/>
          <w:bCs/>
          <w:color w:val="000000"/>
          <w:lang w:val="pl-PL"/>
        </w:rPr>
        <w:t>na</w:t>
      </w:r>
      <w:r w:rsidR="00463836" w:rsidRPr="004C5ADE">
        <w:rPr>
          <w:rFonts w:cs="Calibri"/>
          <w:b/>
          <w:bCs/>
          <w:color w:val="000000"/>
        </w:rPr>
        <w:t xml:space="preserve"> budynków i pomieszczeń Zamawiająceg</w:t>
      </w:r>
      <w:r w:rsidR="00463836" w:rsidRPr="004C5ADE">
        <w:rPr>
          <w:rFonts w:cs="Calibri"/>
          <w:b/>
          <w:bCs/>
          <w:color w:val="000000"/>
          <w:lang w:val="pl-PL"/>
        </w:rPr>
        <w:t>o</w:t>
      </w:r>
      <w:r w:rsidR="00463836" w:rsidRPr="004C5ADE">
        <w:rPr>
          <w:rFonts w:cs="Calibri"/>
          <w:b/>
          <w:bCs/>
          <w:color w:val="000000"/>
        </w:rPr>
        <w:t>, osób i znajdującego się tam mienia Zamawiającego - w systemie monitoringu,</w:t>
      </w:r>
      <w:r w:rsidR="00463836" w:rsidRPr="00DA0B69">
        <w:rPr>
          <w:rFonts w:cs="Calibri"/>
          <w:b/>
          <w:bCs/>
          <w:color w:val="000000"/>
          <w:lang w:val="pl-PL"/>
        </w:rPr>
        <w:t xml:space="preserve"> </w:t>
      </w:r>
      <w:r w:rsidR="00463836">
        <w:rPr>
          <w:rFonts w:cs="Calibri"/>
          <w:b/>
          <w:bCs/>
          <w:color w:val="000000"/>
          <w:lang w:val="pl-PL"/>
        </w:rPr>
        <w:t>w okresie od 1 stycznia 202</w:t>
      </w:r>
      <w:r w:rsidR="00345B9A">
        <w:rPr>
          <w:rFonts w:cs="Calibri"/>
          <w:b/>
          <w:bCs/>
          <w:color w:val="000000"/>
          <w:lang w:val="pl-PL"/>
        </w:rPr>
        <w:t>6</w:t>
      </w:r>
      <w:r w:rsidR="00463836">
        <w:rPr>
          <w:rFonts w:cs="Calibri"/>
          <w:b/>
          <w:bCs/>
          <w:color w:val="000000"/>
          <w:lang w:val="pl-PL"/>
        </w:rPr>
        <w:t xml:space="preserve"> r. do 31 grudnia 202</w:t>
      </w:r>
      <w:r w:rsidR="00345B9A">
        <w:rPr>
          <w:rFonts w:cs="Calibri"/>
          <w:b/>
          <w:bCs/>
          <w:color w:val="000000"/>
          <w:lang w:val="pl-PL"/>
        </w:rPr>
        <w:t>6</w:t>
      </w:r>
      <w:r w:rsidR="00463836">
        <w:rPr>
          <w:rFonts w:cs="Calibri"/>
          <w:b/>
          <w:bCs/>
          <w:color w:val="000000"/>
          <w:lang w:val="pl-PL"/>
        </w:rPr>
        <w:t xml:space="preserve"> r. </w:t>
      </w:r>
      <w:r w:rsidR="00463836" w:rsidRPr="004C5ADE">
        <w:rPr>
          <w:rFonts w:cs="Calibri"/>
          <w:b/>
          <w:bCs/>
          <w:color w:val="000000"/>
          <w:lang w:val="pl-PL"/>
        </w:rPr>
        <w:t xml:space="preserve"> obejmuje następujące budynki i pomieszczenia Zamawiającego</w:t>
      </w:r>
      <w:bookmarkStart w:id="13" w:name="_Hlk88559545"/>
      <w:r w:rsidR="00463836">
        <w:rPr>
          <w:rFonts w:cs="Calibri"/>
          <w:b/>
          <w:bCs/>
          <w:color w:val="000000"/>
          <w:lang w:val="pl-PL"/>
        </w:rPr>
        <w:t xml:space="preserve">: </w:t>
      </w:r>
      <w:r w:rsidR="00463836" w:rsidRPr="004C5ADE">
        <w:rPr>
          <w:rFonts w:cs="Calibri"/>
          <w:b/>
          <w:bCs/>
          <w:color w:val="000000"/>
        </w:rPr>
        <w:t xml:space="preserve">ul. </w:t>
      </w:r>
      <w:r w:rsidR="00463836">
        <w:rPr>
          <w:rFonts w:cs="Calibri"/>
          <w:b/>
          <w:bCs/>
          <w:color w:val="000000"/>
          <w:lang w:val="pl-PL"/>
        </w:rPr>
        <w:t xml:space="preserve">K. </w:t>
      </w:r>
      <w:r w:rsidR="00463836" w:rsidRPr="004C5ADE">
        <w:rPr>
          <w:rFonts w:cs="Calibri"/>
          <w:b/>
          <w:bCs/>
          <w:color w:val="000000"/>
        </w:rPr>
        <w:t>Brodzińskiego 14</w:t>
      </w:r>
      <w:r w:rsidR="00463836">
        <w:rPr>
          <w:rFonts w:cs="Calibri"/>
          <w:b/>
          <w:bCs/>
          <w:color w:val="000000"/>
          <w:lang w:val="pl-PL"/>
        </w:rPr>
        <w:t xml:space="preserve">, </w:t>
      </w:r>
      <w:r w:rsidR="00463836" w:rsidRPr="004C5ADE">
        <w:rPr>
          <w:rFonts w:cs="Calibri"/>
          <w:b/>
          <w:bCs/>
          <w:color w:val="000000"/>
        </w:rPr>
        <w:t xml:space="preserve">al. Matki Bożej Fatimskiej </w:t>
      </w:r>
      <w:r w:rsidR="00463836">
        <w:rPr>
          <w:rFonts w:cs="Calibri"/>
          <w:b/>
          <w:bCs/>
          <w:color w:val="000000"/>
          <w:lang w:val="pl-PL"/>
        </w:rPr>
        <w:t xml:space="preserve">9, </w:t>
      </w:r>
      <w:r w:rsidR="00463836" w:rsidRPr="004C5ADE">
        <w:rPr>
          <w:rFonts w:cs="Calibri"/>
          <w:b/>
          <w:bCs/>
          <w:color w:val="000000"/>
        </w:rPr>
        <w:t xml:space="preserve">ul. </w:t>
      </w:r>
      <w:r w:rsidR="00463836">
        <w:rPr>
          <w:rFonts w:cs="Calibri"/>
          <w:b/>
          <w:bCs/>
          <w:color w:val="000000"/>
          <w:lang w:val="pl-PL"/>
        </w:rPr>
        <w:t xml:space="preserve">E. </w:t>
      </w:r>
      <w:proofErr w:type="spellStart"/>
      <w:r w:rsidR="00463836" w:rsidRPr="004C5ADE">
        <w:rPr>
          <w:rFonts w:cs="Calibri"/>
          <w:b/>
          <w:bCs/>
          <w:color w:val="000000"/>
        </w:rPr>
        <w:t>Goldhammera</w:t>
      </w:r>
      <w:proofErr w:type="spellEnd"/>
      <w:r w:rsidR="00463836" w:rsidRPr="004C5ADE">
        <w:rPr>
          <w:rFonts w:cs="Calibri"/>
          <w:b/>
          <w:bCs/>
          <w:color w:val="000000"/>
        </w:rPr>
        <w:t xml:space="preserve"> 3</w:t>
      </w:r>
      <w:r w:rsidR="00463836">
        <w:rPr>
          <w:rFonts w:cs="Calibri"/>
          <w:b/>
          <w:bCs/>
          <w:color w:val="000000"/>
          <w:lang w:val="pl-PL"/>
        </w:rPr>
        <w:t xml:space="preserve">, </w:t>
      </w:r>
      <w:r w:rsidR="00463836" w:rsidRPr="004C5ADE">
        <w:rPr>
          <w:rFonts w:cs="Calibri"/>
          <w:b/>
          <w:bCs/>
          <w:color w:val="000000"/>
        </w:rPr>
        <w:t xml:space="preserve">ul. Juliana </w:t>
      </w:r>
      <w:proofErr w:type="spellStart"/>
      <w:r w:rsidR="00463836" w:rsidRPr="004C5ADE">
        <w:rPr>
          <w:rFonts w:cs="Calibri"/>
          <w:b/>
          <w:bCs/>
          <w:color w:val="000000"/>
        </w:rPr>
        <w:t>Goslara</w:t>
      </w:r>
      <w:proofErr w:type="spellEnd"/>
      <w:r w:rsidR="00463836" w:rsidRPr="004C5ADE">
        <w:rPr>
          <w:rFonts w:cs="Calibri"/>
          <w:b/>
          <w:bCs/>
          <w:color w:val="000000"/>
        </w:rPr>
        <w:t xml:space="preserve"> 5</w:t>
      </w:r>
      <w:r w:rsidR="00463836">
        <w:rPr>
          <w:rFonts w:cs="Calibri"/>
          <w:b/>
          <w:bCs/>
          <w:color w:val="000000"/>
          <w:lang w:val="pl-PL"/>
        </w:rPr>
        <w:t xml:space="preserve"> i </w:t>
      </w:r>
      <w:r w:rsidR="00463836" w:rsidRPr="00DA0B69">
        <w:rPr>
          <w:rFonts w:cs="Calibri"/>
          <w:b/>
          <w:bCs/>
          <w:color w:val="000000"/>
        </w:rPr>
        <w:t>ul. Gumniska</w:t>
      </w:r>
      <w:r w:rsidR="00463836">
        <w:rPr>
          <w:rFonts w:cs="Calibri"/>
          <w:b/>
          <w:bCs/>
          <w:color w:val="000000"/>
          <w:lang w:val="pl-PL"/>
        </w:rPr>
        <w:t xml:space="preserve"> 25. </w:t>
      </w:r>
      <w:r w:rsidR="00463836" w:rsidRPr="00DA0B69">
        <w:rPr>
          <w:rFonts w:cs="Calibri"/>
          <w:b/>
          <w:bCs/>
          <w:color w:val="000000"/>
        </w:rPr>
        <w:t xml:space="preserve"> </w:t>
      </w:r>
      <w:bookmarkEnd w:id="12"/>
      <w:bookmarkEnd w:id="13"/>
    </w:p>
    <w:p w:rsidR="00463836" w:rsidRPr="004C5ADE" w:rsidRDefault="00463836" w:rsidP="00463836">
      <w:pPr>
        <w:pStyle w:val="Akapitzlist"/>
        <w:spacing w:after="0" w:line="240" w:lineRule="auto"/>
        <w:ind w:left="0"/>
        <w:jc w:val="both"/>
        <w:rPr>
          <w:rFonts w:cs="Calibri"/>
          <w:b/>
          <w:bCs/>
          <w:color w:val="000000"/>
          <w:lang w:val="pl-PL"/>
        </w:rPr>
      </w:pPr>
    </w:p>
    <w:p w:rsidR="00463836" w:rsidRPr="00CD3442" w:rsidRDefault="00DA7C31" w:rsidP="00463836">
      <w:pPr>
        <w:pStyle w:val="Akapitzlist"/>
        <w:spacing w:after="0" w:line="240" w:lineRule="auto"/>
        <w:ind w:left="0"/>
        <w:jc w:val="both"/>
        <w:rPr>
          <w:rFonts w:cs="Calibri"/>
          <w:b/>
          <w:bCs/>
          <w:i/>
          <w:color w:val="000000"/>
          <w:lang w:val="pl-PL"/>
        </w:rPr>
      </w:pPr>
      <w:r w:rsidRPr="00CD3442">
        <w:rPr>
          <w:rFonts w:cs="Calibri"/>
          <w:i/>
          <w:color w:val="000000"/>
          <w:lang w:val="pl-PL"/>
        </w:rPr>
        <w:t>1)</w:t>
      </w:r>
      <w:r w:rsidR="00463836" w:rsidRPr="00CD3442">
        <w:rPr>
          <w:rFonts w:cs="Calibri"/>
          <w:i/>
          <w:color w:val="000000"/>
        </w:rPr>
        <w:t xml:space="preserve">. </w:t>
      </w:r>
      <w:r w:rsidR="00463836" w:rsidRPr="00CD3442">
        <w:rPr>
          <w:rFonts w:cs="Calibri"/>
          <w:b/>
          <w:bCs/>
          <w:i/>
          <w:color w:val="000000"/>
        </w:rPr>
        <w:t>Całodobowa ochrona budynków i pomieszczeń</w:t>
      </w:r>
      <w:r w:rsidR="00463836" w:rsidRPr="00CD3442">
        <w:rPr>
          <w:rFonts w:cs="Calibri"/>
          <w:b/>
          <w:bCs/>
          <w:i/>
          <w:color w:val="000000"/>
          <w:lang w:val="pl-PL"/>
        </w:rPr>
        <w:t xml:space="preserve">, </w:t>
      </w:r>
      <w:r w:rsidR="00463836" w:rsidRPr="00CD3442">
        <w:rPr>
          <w:rFonts w:cs="Calibri"/>
          <w:b/>
          <w:bCs/>
          <w:i/>
          <w:color w:val="000000"/>
        </w:rPr>
        <w:t xml:space="preserve">o których mowa </w:t>
      </w:r>
      <w:r w:rsidR="00463836" w:rsidRPr="00CD3442">
        <w:rPr>
          <w:rFonts w:cs="Calibri"/>
          <w:b/>
          <w:bCs/>
          <w:i/>
          <w:color w:val="000000"/>
          <w:lang w:val="pl-PL"/>
        </w:rPr>
        <w:t xml:space="preserve"> w ust. </w:t>
      </w:r>
      <w:r w:rsidRPr="00CD3442">
        <w:rPr>
          <w:rFonts w:cs="Calibri"/>
          <w:b/>
          <w:bCs/>
          <w:i/>
          <w:color w:val="000000"/>
          <w:lang w:val="pl-PL"/>
        </w:rPr>
        <w:t>3</w:t>
      </w:r>
      <w:r w:rsidR="00463836" w:rsidRPr="00CD3442">
        <w:rPr>
          <w:rFonts w:cs="Calibri"/>
          <w:b/>
          <w:bCs/>
          <w:i/>
          <w:color w:val="000000"/>
        </w:rPr>
        <w:t xml:space="preserve">, osób i znajdującego się tam mienia w systemie monitoringu  obejmuje w szczególności: </w:t>
      </w:r>
    </w:p>
    <w:p w:rsidR="00463836" w:rsidRPr="004C5ADE" w:rsidRDefault="00463836" w:rsidP="00DF0ABE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00000"/>
        </w:rPr>
      </w:pPr>
      <w:r w:rsidRPr="004C5ADE">
        <w:rPr>
          <w:rFonts w:cs="Calibri"/>
          <w:color w:val="000000"/>
        </w:rPr>
        <w:t xml:space="preserve">ochronę budynków, pomieszczeń, osób i mienia polegającą na zabezpieczeniu przed zaborem mienia, rabunkiem i napadem oraz ujawnianiu dewastacji, a także zabezpieczeniu budynków przed pożarem, zalaniem itp., </w:t>
      </w:r>
    </w:p>
    <w:p w:rsidR="00463836" w:rsidRPr="00CB3C10" w:rsidRDefault="00463836" w:rsidP="00DF0ABE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00000"/>
        </w:rPr>
      </w:pPr>
      <w:r w:rsidRPr="004C5ADE">
        <w:rPr>
          <w:rFonts w:cs="Calibri"/>
          <w:color w:val="000000"/>
        </w:rPr>
        <w:t xml:space="preserve">monitorowanie sygnałów z lokalnego systemu alarmowego, zainstalowanego w budynkach Zamawiającego, które polegać będzie na przyjmowaniu i rejestracji przez urządzenia odbiorcze stacji monitorowania alarmów Wykonawcy, sygnałów przekazywanych przez lokalne systemy alarmowe  Zamawiającego i na podjęciu interwencji przez grupę interwencyjną Wykonawcy. </w:t>
      </w:r>
    </w:p>
    <w:p w:rsidR="00463836" w:rsidRPr="004C5ADE" w:rsidRDefault="00463836" w:rsidP="00463836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rFonts w:cs="Calibri"/>
          <w:b/>
          <w:color w:val="000000"/>
        </w:rPr>
      </w:pPr>
      <w:r w:rsidRPr="004C5ADE">
        <w:rPr>
          <w:rFonts w:cs="Calibri"/>
          <w:color w:val="000000"/>
        </w:rPr>
        <w:tab/>
        <w:t xml:space="preserve">W ramach całodobowej ochrony budynków Zamawiającego, Wykonawca zapewnia całodobowe dyżury grupy interwencyjnej, która niezwłocznie po odebraniu sygnału o alarmie podejmie czynne działania ochronne, przy czym czas reakcji </w:t>
      </w:r>
      <w:r w:rsidRPr="004C5ADE">
        <w:rPr>
          <w:rFonts w:cs="Calibri"/>
          <w:b/>
          <w:color w:val="000000"/>
        </w:rPr>
        <w:t xml:space="preserve">grupy interwencyjnej </w:t>
      </w:r>
      <w:r w:rsidRPr="004C5ADE">
        <w:rPr>
          <w:rFonts w:cs="Calibri"/>
          <w:b/>
          <w:color w:val="000000"/>
          <w:lang w:val="pl-PL"/>
        </w:rPr>
        <w:t>-</w:t>
      </w:r>
      <w:r w:rsidRPr="004C5ADE">
        <w:rPr>
          <w:rFonts w:cs="Calibri"/>
          <w:b/>
          <w:color w:val="000000"/>
        </w:rPr>
        <w:t xml:space="preserve"> złożonej przynajmniej z dwóch pracowników ochrony fizycznej, wpisanych na listę kwalifikowanych pracowników ochrony fizycznej </w:t>
      </w:r>
      <w:r w:rsidRPr="004C5ADE">
        <w:rPr>
          <w:rFonts w:cs="Calibri"/>
          <w:color w:val="000000"/>
        </w:rPr>
        <w:t>- patrolu samochodowego (dojazd do chronionego budynku, podjęcie działań ochronnych i zabezpieczających) po zgłoszeniu alarmu nie może być dłuższy niż</w:t>
      </w:r>
      <w:r w:rsidRPr="004C5ADE">
        <w:rPr>
          <w:rFonts w:cs="Calibri"/>
          <w:b/>
          <w:color w:val="000000"/>
        </w:rPr>
        <w:t xml:space="preserve">: 15 minut - w </w:t>
      </w:r>
      <w:r w:rsidRPr="004C5ADE">
        <w:rPr>
          <w:rFonts w:cs="Calibri"/>
          <w:b/>
          <w:color w:val="000000"/>
        </w:rPr>
        <w:lastRenderedPageBreak/>
        <w:t>godzinach od 6.00 do 22.00 i 10 minut</w:t>
      </w:r>
      <w:r w:rsidR="00DA7C31">
        <w:rPr>
          <w:rFonts w:cs="Calibri"/>
          <w:b/>
          <w:color w:val="000000"/>
          <w:lang w:val="pl-PL"/>
        </w:rPr>
        <w:t xml:space="preserve"> </w:t>
      </w:r>
      <w:r w:rsidR="00DA7C31">
        <w:rPr>
          <w:rFonts w:cs="Calibri"/>
          <w:b/>
          <w:color w:val="000000"/>
        </w:rPr>
        <w:t xml:space="preserve"> –  </w:t>
      </w:r>
      <w:r w:rsidRPr="004C5ADE">
        <w:rPr>
          <w:rFonts w:cs="Calibri"/>
          <w:b/>
          <w:color w:val="000000"/>
        </w:rPr>
        <w:t xml:space="preserve">w godzinach od 22.00 do 6.00 - według następujących zasad: </w:t>
      </w:r>
    </w:p>
    <w:p w:rsidR="00463836" w:rsidRPr="00CB3C10" w:rsidRDefault="00463836" w:rsidP="00DF0ABE">
      <w:pPr>
        <w:pStyle w:val="Akapitzlist"/>
        <w:numPr>
          <w:ilvl w:val="0"/>
          <w:numId w:val="4"/>
        </w:numPr>
        <w:spacing w:after="0" w:line="240" w:lineRule="auto"/>
        <w:ind w:left="0" w:hanging="284"/>
        <w:jc w:val="both"/>
        <w:rPr>
          <w:rFonts w:cs="Calibri"/>
          <w:color w:val="000000"/>
        </w:rPr>
      </w:pPr>
      <w:bookmarkStart w:id="14" w:name="_Hlk88559780"/>
      <w:r w:rsidRPr="004C5ADE">
        <w:rPr>
          <w:rFonts w:cs="Calibri"/>
          <w:color w:val="000000"/>
        </w:rPr>
        <w:t xml:space="preserve">w  ramach całodobowej ochrony budynku i pomieszczeń Zamawiającego - Tarnów, </w:t>
      </w:r>
      <w:r w:rsidRPr="004C5ADE">
        <w:rPr>
          <w:rFonts w:cs="Calibri"/>
          <w:color w:val="000000"/>
          <w:lang w:val="pl-PL"/>
        </w:rPr>
        <w:t>ul. K. Brodzińskiego 14</w:t>
      </w:r>
      <w:r>
        <w:rPr>
          <w:rFonts w:cs="Calibri"/>
          <w:color w:val="000000"/>
          <w:lang w:val="pl-PL"/>
        </w:rPr>
        <w:t xml:space="preserve">, </w:t>
      </w:r>
      <w:r w:rsidRPr="004C5ADE">
        <w:rPr>
          <w:rFonts w:cs="Calibri"/>
          <w:color w:val="000000"/>
        </w:rPr>
        <w:t>al. Matki Bożej Fatimskiej</w:t>
      </w:r>
      <w:r>
        <w:rPr>
          <w:rFonts w:cs="Calibri"/>
          <w:color w:val="000000"/>
          <w:lang w:val="pl-PL"/>
        </w:rPr>
        <w:t xml:space="preserve"> </w:t>
      </w:r>
      <w:r w:rsidRPr="004C5ADE">
        <w:rPr>
          <w:rFonts w:cs="Calibri"/>
          <w:caps/>
          <w:color w:val="000000"/>
        </w:rPr>
        <w:t>9</w:t>
      </w:r>
      <w:r>
        <w:rPr>
          <w:rFonts w:cs="Calibri"/>
          <w:color w:val="000000"/>
          <w:lang w:val="pl-PL"/>
        </w:rPr>
        <w:t xml:space="preserve"> i</w:t>
      </w:r>
      <w:r w:rsidRPr="004C5ADE">
        <w:rPr>
          <w:rFonts w:cs="Calibri"/>
          <w:caps/>
          <w:color w:val="000000"/>
          <w:lang w:val="pl-PL"/>
        </w:rPr>
        <w:t xml:space="preserve"> </w:t>
      </w:r>
      <w:r w:rsidRPr="004C5ADE">
        <w:rPr>
          <w:rFonts w:cs="Calibri"/>
          <w:color w:val="000000"/>
          <w:lang w:val="pl-PL"/>
        </w:rPr>
        <w:t>ul.</w:t>
      </w:r>
      <w:r w:rsidRPr="004C5ADE">
        <w:rPr>
          <w:rFonts w:cs="Calibri"/>
          <w:caps/>
          <w:color w:val="000000"/>
          <w:lang w:val="pl-PL"/>
        </w:rPr>
        <w:t xml:space="preserve"> E</w:t>
      </w:r>
      <w:r w:rsidRPr="004C5ADE">
        <w:rPr>
          <w:rFonts w:cs="Calibri"/>
          <w:color w:val="000000"/>
          <w:lang w:val="pl-PL"/>
        </w:rPr>
        <w:t xml:space="preserve">. </w:t>
      </w:r>
      <w:proofErr w:type="spellStart"/>
      <w:r w:rsidRPr="004C5ADE">
        <w:rPr>
          <w:rFonts w:cs="Calibri"/>
          <w:color w:val="000000"/>
          <w:lang w:val="pl-PL"/>
        </w:rPr>
        <w:t>Goldhammera</w:t>
      </w:r>
      <w:proofErr w:type="spellEnd"/>
      <w:r w:rsidRPr="004C5ADE">
        <w:rPr>
          <w:rFonts w:cs="Calibri"/>
          <w:color w:val="000000"/>
          <w:lang w:val="pl-PL"/>
        </w:rPr>
        <w:t xml:space="preserve"> 3 </w:t>
      </w:r>
      <w:r w:rsidRPr="004C5ADE">
        <w:rPr>
          <w:rFonts w:cs="Calibri"/>
          <w:color w:val="000000"/>
        </w:rPr>
        <w:t xml:space="preserve">w systemie monitorowania, Wykonawca jest zobowiązany do reagowania na zgłoszenie alarmowe, codziennie w godzinach i dniach, w których  Wykonawca nie realizuje usługi fizycznej ochrony budynku, osób i mienia, o której mowa w </w:t>
      </w:r>
      <w:r w:rsidRPr="004C5ADE">
        <w:rPr>
          <w:rFonts w:cs="Calibri"/>
          <w:color w:val="000000"/>
          <w:lang w:val="pl-PL"/>
        </w:rPr>
        <w:t>ust. 3</w:t>
      </w:r>
      <w:r w:rsidRPr="004C5ADE">
        <w:rPr>
          <w:rFonts w:cs="Calibri"/>
          <w:color w:val="000000"/>
        </w:rPr>
        <w:t xml:space="preserve"> oraz w sytuacji gdy pracownik ochrony realizujący zadania ochrony fizycznej wezwał grupę interwencyjną w przypadku zagrożenia bezpieczeństwa osób i mienia, </w:t>
      </w:r>
      <w:r w:rsidRPr="00CB3C10">
        <w:rPr>
          <w:rFonts w:cs="Calibri"/>
          <w:bCs/>
          <w:color w:val="000000"/>
        </w:rPr>
        <w:t xml:space="preserve"> </w:t>
      </w:r>
    </w:p>
    <w:p w:rsidR="00463836" w:rsidRPr="004C5ADE" w:rsidRDefault="00463836" w:rsidP="00DF0ABE">
      <w:pPr>
        <w:pStyle w:val="Akapitzlist"/>
        <w:numPr>
          <w:ilvl w:val="0"/>
          <w:numId w:val="4"/>
        </w:numPr>
        <w:spacing w:after="0" w:line="240" w:lineRule="auto"/>
        <w:ind w:left="0" w:hanging="284"/>
        <w:jc w:val="both"/>
        <w:rPr>
          <w:rFonts w:cs="Calibri"/>
          <w:color w:val="000000"/>
        </w:rPr>
      </w:pPr>
      <w:r w:rsidRPr="004C5ADE">
        <w:rPr>
          <w:rFonts w:cs="Calibri"/>
          <w:color w:val="000000"/>
        </w:rPr>
        <w:t xml:space="preserve">w ramach ochrony budynków i pomieszczeń Zamawiającego - Tarnów, ul. Juliana </w:t>
      </w:r>
      <w:proofErr w:type="spellStart"/>
      <w:r w:rsidRPr="004C5ADE">
        <w:rPr>
          <w:rFonts w:cs="Calibri"/>
          <w:color w:val="000000"/>
        </w:rPr>
        <w:t>Goslara</w:t>
      </w:r>
      <w:proofErr w:type="spellEnd"/>
      <w:r w:rsidRPr="004C5ADE">
        <w:rPr>
          <w:rFonts w:cs="Calibri"/>
          <w:color w:val="000000"/>
        </w:rPr>
        <w:t xml:space="preserve"> 5</w:t>
      </w:r>
      <w:r w:rsidRPr="004C5ADE">
        <w:rPr>
          <w:rFonts w:cs="Calibri"/>
          <w:color w:val="000000"/>
          <w:lang w:val="pl-PL"/>
        </w:rPr>
        <w:t xml:space="preserve"> </w:t>
      </w:r>
      <w:r>
        <w:rPr>
          <w:rFonts w:cs="Calibri"/>
          <w:color w:val="000000"/>
          <w:lang w:val="pl-PL"/>
        </w:rPr>
        <w:t xml:space="preserve"> i </w:t>
      </w:r>
      <w:r w:rsidR="00345B9A">
        <w:rPr>
          <w:rFonts w:cs="Calibri"/>
          <w:color w:val="000000"/>
          <w:lang w:val="pl-PL"/>
        </w:rPr>
        <w:br/>
      </w:r>
      <w:r>
        <w:rPr>
          <w:rFonts w:cs="Calibri"/>
          <w:color w:val="000000"/>
          <w:lang w:val="pl-PL"/>
        </w:rPr>
        <w:t>ul. Gumniska 25 w</w:t>
      </w:r>
      <w:r w:rsidRPr="004C5ADE">
        <w:rPr>
          <w:rFonts w:cs="Calibri"/>
          <w:color w:val="000000"/>
        </w:rPr>
        <w:t xml:space="preserve"> systemie monitorowania, Wykonawca jest zobowiązany do reagowania na zgłoszenie alarmowe - poprzez reakcję grupy interwencyjnej - codziennie przez całą dobę. </w:t>
      </w:r>
    </w:p>
    <w:p w:rsidR="00463836" w:rsidRDefault="00463836" w:rsidP="00463836">
      <w:pPr>
        <w:tabs>
          <w:tab w:val="left" w:pos="360"/>
        </w:tabs>
        <w:spacing w:line="240" w:lineRule="auto"/>
        <w:rPr>
          <w:rFonts w:ascii="Calibri" w:hAnsi="Calibri" w:cs="Calibri"/>
          <w:bCs/>
          <w:color w:val="000000"/>
          <w:sz w:val="22"/>
          <w:szCs w:val="22"/>
        </w:rPr>
      </w:pPr>
      <w:bookmarkStart w:id="15" w:name="_Hlk120021127"/>
    </w:p>
    <w:p w:rsidR="00463836" w:rsidRPr="004C5ADE" w:rsidRDefault="00463836" w:rsidP="00463836">
      <w:pPr>
        <w:tabs>
          <w:tab w:val="left" w:pos="360"/>
        </w:tabs>
        <w:spacing w:line="240" w:lineRule="auto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W ramach kosztu zadania, Wykonawca zainstaluje układ łączności (np. radiowej) ze swoją całodobową stacją monitorowania alarmów, dostosowany do istniejącego systemu zabezpieczeń Zamawiającego, przy </w:t>
      </w:r>
      <w:r w:rsidRPr="00AF69C6">
        <w:rPr>
          <w:rFonts w:ascii="Calibri" w:hAnsi="Calibri" w:cs="Calibri"/>
          <w:bCs/>
          <w:color w:val="000000"/>
          <w:sz w:val="22"/>
          <w:szCs w:val="22"/>
        </w:rPr>
        <w:t xml:space="preserve">czym w przypadku budynku przy ul. E. </w:t>
      </w:r>
      <w:proofErr w:type="spellStart"/>
      <w:r w:rsidRPr="00AF69C6">
        <w:rPr>
          <w:rFonts w:ascii="Calibri" w:hAnsi="Calibri" w:cs="Calibri"/>
          <w:bCs/>
          <w:color w:val="000000"/>
          <w:sz w:val="22"/>
          <w:szCs w:val="22"/>
        </w:rPr>
        <w:t>Goldhammera</w:t>
      </w:r>
      <w:proofErr w:type="spellEnd"/>
      <w:r w:rsidRPr="00AF69C6">
        <w:rPr>
          <w:rFonts w:ascii="Calibri" w:hAnsi="Calibri" w:cs="Calibri"/>
          <w:bCs/>
          <w:color w:val="000000"/>
          <w:sz w:val="22"/>
          <w:szCs w:val="22"/>
        </w:rPr>
        <w:t xml:space="preserve"> 3 i ul. K. Brodzińskiego 14  jest również zainstalowany system sygnalizacji pożaru, a w przypadku budynku przy ul. E. </w:t>
      </w:r>
      <w:proofErr w:type="spellStart"/>
      <w:r w:rsidRPr="00AF69C6">
        <w:rPr>
          <w:rFonts w:ascii="Calibri" w:hAnsi="Calibri" w:cs="Calibri"/>
          <w:bCs/>
          <w:color w:val="000000"/>
          <w:sz w:val="22"/>
          <w:szCs w:val="22"/>
        </w:rPr>
        <w:t>Goldhammnera</w:t>
      </w:r>
      <w:proofErr w:type="spellEnd"/>
      <w:r w:rsidRPr="00AF69C6">
        <w:rPr>
          <w:rFonts w:ascii="Calibri" w:hAnsi="Calibri" w:cs="Calibri"/>
          <w:bCs/>
          <w:color w:val="000000"/>
          <w:sz w:val="22"/>
          <w:szCs w:val="22"/>
        </w:rPr>
        <w:t xml:space="preserve"> 3 - dodatkowo  monitoring wizyjny (telewizja przemysłowa).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C5ADE">
        <w:rPr>
          <w:rFonts w:ascii="Calibri" w:hAnsi="Calibri" w:cs="Calibri"/>
          <w:color w:val="000000"/>
          <w:sz w:val="22"/>
          <w:szCs w:val="22"/>
        </w:rPr>
        <w:t xml:space="preserve"> </w:t>
      </w:r>
    </w:p>
    <w:bookmarkEnd w:id="14"/>
    <w:p w:rsidR="00463836" w:rsidRDefault="00463836" w:rsidP="00463836">
      <w:pPr>
        <w:tabs>
          <w:tab w:val="left" w:pos="0"/>
        </w:tabs>
        <w:spacing w:line="240" w:lineRule="auto"/>
        <w:rPr>
          <w:rFonts w:ascii="Calibri" w:hAnsi="Calibri" w:cs="Calibri"/>
          <w:bCs/>
          <w:color w:val="000000"/>
          <w:sz w:val="22"/>
          <w:szCs w:val="22"/>
        </w:rPr>
      </w:pPr>
    </w:p>
    <w:bookmarkEnd w:id="15"/>
    <w:p w:rsidR="00463836" w:rsidRPr="004C5ADE" w:rsidRDefault="00463836" w:rsidP="00463836">
      <w:pPr>
        <w:tabs>
          <w:tab w:val="left" w:pos="0"/>
        </w:tabs>
        <w:spacing w:line="240" w:lineRule="auto"/>
        <w:rPr>
          <w:rFonts w:ascii="Calibri" w:hAnsi="Calibri" w:cs="Calibri"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/>
          <w:bCs/>
          <w:color w:val="000000"/>
          <w:sz w:val="22"/>
          <w:szCs w:val="22"/>
        </w:rPr>
        <w:t>Informacje dodatkowe:</w:t>
      </w: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345B9A"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4C5ADE">
        <w:rPr>
          <w:rFonts w:ascii="Calibri" w:hAnsi="Calibri" w:cs="Calibri"/>
          <w:b/>
          <w:color w:val="000000"/>
          <w:sz w:val="22"/>
          <w:szCs w:val="22"/>
        </w:rPr>
        <w:t>budynku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przy ul.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Gumniskiej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 25 w Tarnowie </w:t>
      </w:r>
      <w:r w:rsidRPr="004C5ADE">
        <w:rPr>
          <w:rFonts w:ascii="Calibri" w:hAnsi="Calibri" w:cs="Calibri"/>
          <w:b/>
          <w:color w:val="000000"/>
          <w:sz w:val="22"/>
          <w:szCs w:val="22"/>
        </w:rPr>
        <w:t>zostały wydzielone trzy strefy ochrony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.  </w:t>
      </w:r>
    </w:p>
    <w:p w:rsidR="00463836" w:rsidRPr="004C5ADE" w:rsidRDefault="00463836" w:rsidP="00463836">
      <w:pPr>
        <w:tabs>
          <w:tab w:val="left" w:pos="0"/>
        </w:tabs>
        <w:spacing w:line="24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C5ADE">
        <w:rPr>
          <w:rFonts w:ascii="Calibri" w:hAnsi="Calibri" w:cs="Calibri"/>
          <w:b/>
          <w:bCs/>
          <w:color w:val="000000"/>
          <w:sz w:val="22"/>
          <w:szCs w:val="22"/>
        </w:rPr>
        <w:tab/>
        <w:t>Wykonawca winien świadczyć okresową konserwację systemów alarmowych,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C5ADE">
        <w:rPr>
          <w:rFonts w:ascii="Calibri" w:hAnsi="Calibri" w:cs="Calibri"/>
          <w:bCs/>
          <w:color w:val="000000"/>
          <w:sz w:val="22"/>
          <w:szCs w:val="22"/>
        </w:rPr>
        <w:t xml:space="preserve">w budynkach                     i pomieszczeniach Zamawiającego z częstotliwością i w zakresie według obowiązujących norm, przepisów prawa i wymagań producentów zainstalowanych urządzeń - </w:t>
      </w:r>
      <w:r w:rsidRPr="004C5ADE">
        <w:rPr>
          <w:rFonts w:ascii="Calibri" w:hAnsi="Calibri" w:cs="Calibri"/>
          <w:b/>
          <w:bCs/>
          <w:color w:val="000000"/>
          <w:sz w:val="22"/>
          <w:szCs w:val="22"/>
        </w:rPr>
        <w:t>nie rzadziej jednak niż  jeden raz w okresie obowiązywania umowy</w:t>
      </w:r>
      <w:r w:rsidRPr="004C5ADE">
        <w:rPr>
          <w:rFonts w:ascii="Calibri" w:hAnsi="Calibri" w:cs="Calibri"/>
          <w:bCs/>
          <w:color w:val="000000"/>
          <w:sz w:val="22"/>
          <w:szCs w:val="22"/>
        </w:rPr>
        <w:t>. Konserwacja systemów alarmowych obejmować będzie, w szczególności:</w:t>
      </w:r>
      <w:r w:rsidRPr="004C5AD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="00463836" w:rsidRPr="004C5ADE" w:rsidRDefault="00463836" w:rsidP="00345B9A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4C5ADE">
        <w:rPr>
          <w:rFonts w:cs="Calibri"/>
          <w:bCs/>
          <w:color w:val="000000"/>
        </w:rPr>
        <w:t xml:space="preserve">badanie centrali alarmowej, </w:t>
      </w:r>
    </w:p>
    <w:p w:rsidR="00463836" w:rsidRPr="004C5ADE" w:rsidRDefault="00463836" w:rsidP="00345B9A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4C5ADE">
        <w:rPr>
          <w:rFonts w:cs="Calibri"/>
          <w:bCs/>
          <w:color w:val="000000"/>
        </w:rPr>
        <w:t xml:space="preserve">testowanie centrali alarmowej, </w:t>
      </w:r>
    </w:p>
    <w:p w:rsidR="00463836" w:rsidRPr="004C5ADE" w:rsidRDefault="00463836" w:rsidP="00345B9A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4C5ADE">
        <w:rPr>
          <w:rFonts w:cs="Calibri"/>
          <w:bCs/>
          <w:color w:val="000000"/>
        </w:rPr>
        <w:t xml:space="preserve">badanie prawidłowości wszystkich czujników, sprawdzanie stanu baterii akumulatorów, </w:t>
      </w:r>
    </w:p>
    <w:p w:rsidR="00463836" w:rsidRPr="004C5ADE" w:rsidRDefault="00463836" w:rsidP="00345B9A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4C5ADE">
        <w:rPr>
          <w:rFonts w:cs="Calibri"/>
          <w:bCs/>
          <w:color w:val="000000"/>
        </w:rPr>
        <w:t xml:space="preserve">dokonywanie przeglądu okablowania obiektu, </w:t>
      </w:r>
    </w:p>
    <w:p w:rsidR="00463836" w:rsidRDefault="00463836" w:rsidP="00345B9A">
      <w:pPr>
        <w:pStyle w:val="Akapitzlist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4C5ADE">
        <w:rPr>
          <w:rFonts w:cs="Calibri"/>
          <w:bCs/>
          <w:color w:val="000000"/>
        </w:rPr>
        <w:t>przeprowadzeni</w:t>
      </w:r>
      <w:r>
        <w:rPr>
          <w:rFonts w:cs="Calibri"/>
          <w:bCs/>
          <w:color w:val="000000"/>
          <w:lang w:val="pl-PL"/>
        </w:rPr>
        <w:t>e</w:t>
      </w:r>
      <w:r w:rsidRPr="004C5ADE">
        <w:rPr>
          <w:rFonts w:cs="Calibri"/>
          <w:bCs/>
          <w:color w:val="000000"/>
        </w:rPr>
        <w:t xml:space="preserve"> próbnego alarmu na zasilaniu sieciowym buforowym, </w:t>
      </w:r>
    </w:p>
    <w:p w:rsidR="00463836" w:rsidRPr="00345B9A" w:rsidRDefault="00463836" w:rsidP="00345B9A">
      <w:pPr>
        <w:pStyle w:val="Akapitzlist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="Calibri"/>
          <w:bCs/>
          <w:color w:val="000000"/>
        </w:rPr>
      </w:pPr>
      <w:r w:rsidRPr="00345B9A">
        <w:rPr>
          <w:rFonts w:cs="Calibri"/>
          <w:bCs/>
          <w:color w:val="000000"/>
        </w:rPr>
        <w:t xml:space="preserve">sprawdzanie poprawności transmisji do bazy oraz dokonywanie niezbędnych, drobnych napraw urządzeń i instalacji </w:t>
      </w:r>
      <w:r w:rsidRPr="00345B9A">
        <w:rPr>
          <w:rFonts w:cs="Calibri"/>
          <w:bCs/>
          <w:color w:val="000000"/>
          <w:lang w:val="pl-PL"/>
        </w:rPr>
        <w:t>stwierdzonych</w:t>
      </w:r>
      <w:r w:rsidRPr="00345B9A">
        <w:rPr>
          <w:rFonts w:cs="Calibri"/>
          <w:bCs/>
          <w:color w:val="000000"/>
        </w:rPr>
        <w:t xml:space="preserve"> w czasie przeglądu lub zgłoszonych przez Zamawiającego. </w:t>
      </w:r>
    </w:p>
    <w:p w:rsidR="00463836" w:rsidRPr="00872931" w:rsidRDefault="00463836" w:rsidP="00463836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rFonts w:cs="Calibri"/>
          <w:bCs/>
          <w:color w:val="000000"/>
        </w:rPr>
      </w:pPr>
    </w:p>
    <w:p w:rsidR="00463836" w:rsidRPr="005A2367" w:rsidRDefault="00463836" w:rsidP="00463836">
      <w:pPr>
        <w:pStyle w:val="Akapitzlist"/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cs="Calibri"/>
          <w:b/>
          <w:bCs/>
          <w:color w:val="000000"/>
          <w:lang w:val="pl-PL"/>
        </w:rPr>
      </w:pPr>
      <w:r w:rsidRPr="004C5ADE">
        <w:rPr>
          <w:rFonts w:cs="Calibri"/>
          <w:b/>
          <w:bCs/>
          <w:color w:val="000000"/>
        </w:rPr>
        <w:t>Każdorazowa czynność wykonana w systemie alarmowym winna być odnotowana w książce systemu alarmowego, znajdującej się w danym budynku</w:t>
      </w:r>
      <w:r>
        <w:rPr>
          <w:rFonts w:cs="Calibri"/>
          <w:b/>
          <w:bCs/>
          <w:color w:val="000000"/>
          <w:lang w:val="pl-PL"/>
        </w:rPr>
        <w:t xml:space="preserve">. </w:t>
      </w:r>
    </w:p>
    <w:p w:rsidR="00DA7C31" w:rsidRDefault="00DA7C31" w:rsidP="00DA7C31">
      <w:pPr>
        <w:pStyle w:val="Akapitzlist"/>
        <w:numPr>
          <w:ilvl w:val="0"/>
          <w:numId w:val="15"/>
        </w:numPr>
        <w:tabs>
          <w:tab w:val="left" w:pos="284"/>
        </w:tabs>
        <w:spacing w:line="240" w:lineRule="auto"/>
        <w:ind w:left="284" w:hanging="284"/>
        <w:rPr>
          <w:rFonts w:cs="Calibri"/>
          <w:color w:val="000000"/>
        </w:rPr>
      </w:pPr>
      <w:r w:rsidRPr="00DA7C31">
        <w:rPr>
          <w:rFonts w:cs="Calibri"/>
          <w:b/>
          <w:color w:val="000000"/>
        </w:rPr>
        <w:t>S</w:t>
      </w:r>
      <w:bookmarkStart w:id="16" w:name="_Hlk88482188"/>
      <w:r w:rsidRPr="00DA7C31">
        <w:rPr>
          <w:rFonts w:cs="Calibri"/>
          <w:b/>
          <w:color w:val="000000"/>
        </w:rPr>
        <w:t>zczegółowy zakres zamówienia w części dotyczącej</w:t>
      </w:r>
      <w:r w:rsidRPr="00DA7C31">
        <w:rPr>
          <w:rFonts w:cs="Calibri"/>
          <w:b/>
          <w:bCs/>
          <w:color w:val="000000"/>
        </w:rPr>
        <w:t xml:space="preserve"> ochrony przewozu wartości pieniężnych (konwój wartości pieniężnych)</w:t>
      </w:r>
      <w:bookmarkEnd w:id="16"/>
      <w:r w:rsidRPr="00DA7C31">
        <w:rPr>
          <w:rFonts w:cs="Calibri"/>
          <w:b/>
          <w:bCs/>
          <w:color w:val="000000"/>
        </w:rPr>
        <w:t xml:space="preserve"> należących do Zamawiającego obejmuje w szczególności:</w:t>
      </w:r>
      <w:r w:rsidRPr="00DA7C31">
        <w:rPr>
          <w:rFonts w:cs="Calibri"/>
          <w:color w:val="000000"/>
        </w:rPr>
        <w:t xml:space="preserve"> </w:t>
      </w:r>
      <w:bookmarkStart w:id="17" w:name="_Hlk120021252"/>
      <w:r w:rsidRPr="00DA7C31">
        <w:rPr>
          <w:rFonts w:cs="Calibri"/>
          <w:color w:val="000000"/>
        </w:rPr>
        <w:t xml:space="preserve">fizyczne zabezpieczenie przewozów wartości pieniężnych, a także osoby przewożącej te wartości - będącej pracownikiem Zamawiającego, </w:t>
      </w:r>
      <w:r w:rsidRPr="00DA7C31">
        <w:rPr>
          <w:rFonts w:cs="Calibri"/>
          <w:b/>
          <w:color w:val="000000"/>
        </w:rPr>
        <w:t xml:space="preserve">przez jednego kierowcę oraz konwojenta - </w:t>
      </w:r>
      <w:r w:rsidRPr="00DA7C31">
        <w:rPr>
          <w:rFonts w:cs="Calibri"/>
          <w:color w:val="000000"/>
        </w:rPr>
        <w:t xml:space="preserve">w tym zapewnienie środka transportu (pojazdu) służącego do wykonywania w/w usługi. </w:t>
      </w:r>
    </w:p>
    <w:p w:rsidR="00DA7C31" w:rsidRDefault="00DA7C31" w:rsidP="00BB7655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>Konwój wartości pienię</w:t>
      </w:r>
      <w:r w:rsidR="00D27EA4">
        <w:rPr>
          <w:rFonts w:cs="Calibri"/>
          <w:color w:val="000000"/>
          <w:lang w:val="pl-PL"/>
        </w:rPr>
        <w:t xml:space="preserve">żnych odbywać się będzie około </w:t>
      </w:r>
      <w:r>
        <w:rPr>
          <w:rFonts w:cs="Calibri"/>
          <w:color w:val="000000"/>
          <w:lang w:val="pl-PL"/>
        </w:rPr>
        <w:t>dwa razy w tygodniu, przy czym liczba konwojów miesięcznie nie przekroczy 5, a łączna liczba konwojów w okresie obowiązywania umowy nie przekroczy 60.</w:t>
      </w:r>
    </w:p>
    <w:p w:rsidR="00BB7655" w:rsidRDefault="00BB7655" w:rsidP="00BB7655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rPr>
          <w:rFonts w:cs="Calibri"/>
          <w:color w:val="000000"/>
          <w:lang w:val="pl-PL"/>
        </w:rPr>
      </w:pPr>
      <w:r w:rsidRPr="00BB7655">
        <w:rPr>
          <w:rFonts w:cs="Calibri"/>
          <w:color w:val="000000"/>
          <w:lang w:val="pl-PL"/>
        </w:rPr>
        <w:t>Każdorazowo długość trasy konwoju wartości pieniężnych wynosi około trzech kilometrów.</w:t>
      </w:r>
    </w:p>
    <w:p w:rsidR="00BB7655" w:rsidRDefault="00BB7655" w:rsidP="00BB7655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>Ochrona sługa obejmuje ochronę przewozu wartości pieniężnych przez cały czas wykonywania konwoju.</w:t>
      </w:r>
    </w:p>
    <w:p w:rsidR="00BB7655" w:rsidRDefault="00BB7655" w:rsidP="00BB7655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>Usługa przewozu wartości pieniężnych świadczona na rzecz Zamawiającego powinna być o</w:t>
      </w:r>
      <w:r w:rsidR="00CD3442">
        <w:rPr>
          <w:rFonts w:cs="Calibri"/>
          <w:color w:val="000000"/>
          <w:lang w:val="pl-PL"/>
        </w:rPr>
        <w:t>bjęta umową ubezpieczenia na wyp</w:t>
      </w:r>
      <w:r>
        <w:rPr>
          <w:rFonts w:cs="Calibri"/>
          <w:color w:val="000000"/>
          <w:lang w:val="pl-PL"/>
        </w:rPr>
        <w:t>adek kradzieży i rabunku.</w:t>
      </w:r>
    </w:p>
    <w:p w:rsidR="00BB7655" w:rsidRPr="00BB7655" w:rsidRDefault="00DA7C31" w:rsidP="00BB7655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rPr>
          <w:rFonts w:cs="Calibri"/>
          <w:color w:val="000000"/>
          <w:lang w:val="pl-PL"/>
        </w:rPr>
      </w:pPr>
      <w:r w:rsidRPr="00BB7655">
        <w:rPr>
          <w:rFonts w:cs="Calibri"/>
          <w:color w:val="000000"/>
        </w:rPr>
        <w:t xml:space="preserve">Kierowca musi być pracownikiem ochrony fizycznej, wpisanym na listę kwalifikowanych pracowników ochrony fizycznej. Kwalifikacje, o których mowa powyższej musi posiadać </w:t>
      </w:r>
      <w:r w:rsidRPr="00BB7655">
        <w:rPr>
          <w:rFonts w:cs="Calibri"/>
          <w:color w:val="000000"/>
        </w:rPr>
        <w:lastRenderedPageBreak/>
        <w:t>również konwojent - w przypadkach gdy ochrona przewozu wartości pieniężnych jest wykonywana również konwojenta - na zasadach, o których mowa w poprzednich zdaniach.</w:t>
      </w:r>
      <w:r w:rsidRPr="00BB7655">
        <w:rPr>
          <w:rFonts w:cs="Calibri"/>
          <w:b/>
          <w:color w:val="000000"/>
        </w:rPr>
        <w:t xml:space="preserve"> </w:t>
      </w:r>
    </w:p>
    <w:p w:rsidR="00DA7C31" w:rsidRPr="00A15A87" w:rsidRDefault="00DA7C31" w:rsidP="00E851AB">
      <w:pPr>
        <w:pStyle w:val="Akapitzlist"/>
        <w:numPr>
          <w:ilvl w:val="0"/>
          <w:numId w:val="16"/>
        </w:numPr>
        <w:tabs>
          <w:tab w:val="left" w:pos="284"/>
        </w:tabs>
        <w:spacing w:line="240" w:lineRule="auto"/>
        <w:ind w:left="284"/>
        <w:rPr>
          <w:rFonts w:cs="Calibri"/>
          <w:color w:val="000000"/>
        </w:rPr>
      </w:pPr>
      <w:r w:rsidRPr="00A15A87">
        <w:rPr>
          <w:rFonts w:cs="Calibri"/>
          <w:color w:val="000000"/>
        </w:rPr>
        <w:t xml:space="preserve">Do zapewnienia prawidłowego wykonania zadania, Wykonawca winien zapewnić kwalifikowanych pracowników ochrony, posiadających doświadczenie i przeszkolenie dotyczące konwoju wartości pieniężnych, a także zapewnić odpowiedni transport. </w:t>
      </w:r>
      <w:bookmarkEnd w:id="17"/>
    </w:p>
    <w:sectPr w:rsidR="00DA7C31" w:rsidRPr="00A15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3"/>
      <w:numFmt w:val="upperRoman"/>
      <w:lvlText w:val="%1."/>
      <w:lvlJc w:val="left"/>
      <w:pPr>
        <w:tabs>
          <w:tab w:val="num" w:pos="1635"/>
        </w:tabs>
        <w:ind w:left="1255" w:hanging="34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2331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3039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3747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4455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5163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5871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6579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7287" w:hanging="708"/>
      </w:pPr>
    </w:lvl>
  </w:abstractNum>
  <w:abstractNum w:abstractNumId="1" w15:restartNumberingAfterBreak="0">
    <w:nsid w:val="0C0C523D"/>
    <w:multiLevelType w:val="multilevel"/>
    <w:tmpl w:val="5D0E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625D8"/>
    <w:multiLevelType w:val="hybridMultilevel"/>
    <w:tmpl w:val="09C4E7EC"/>
    <w:lvl w:ilvl="0" w:tplc="C1CA162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E6100"/>
    <w:multiLevelType w:val="hybridMultilevel"/>
    <w:tmpl w:val="61D0C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28F9"/>
    <w:multiLevelType w:val="hybridMultilevel"/>
    <w:tmpl w:val="61D0C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118BB"/>
    <w:multiLevelType w:val="hybridMultilevel"/>
    <w:tmpl w:val="C2327172"/>
    <w:lvl w:ilvl="0" w:tplc="FAAC497E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218A61E1"/>
    <w:multiLevelType w:val="hybridMultilevel"/>
    <w:tmpl w:val="69427A6C"/>
    <w:lvl w:ilvl="0" w:tplc="FF306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C244F"/>
    <w:multiLevelType w:val="hybridMultilevel"/>
    <w:tmpl w:val="7CB217B0"/>
    <w:lvl w:ilvl="0" w:tplc="5964AF3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322EAD"/>
    <w:multiLevelType w:val="hybridMultilevel"/>
    <w:tmpl w:val="5F0EF1AC"/>
    <w:lvl w:ilvl="0" w:tplc="EDDA61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96B19"/>
    <w:multiLevelType w:val="hybridMultilevel"/>
    <w:tmpl w:val="AA7860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C644E"/>
    <w:multiLevelType w:val="hybridMultilevel"/>
    <w:tmpl w:val="C4824E8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A5E03"/>
    <w:multiLevelType w:val="hybridMultilevel"/>
    <w:tmpl w:val="D2F6AE9A"/>
    <w:lvl w:ilvl="0" w:tplc="FBAA340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07B13C2"/>
    <w:multiLevelType w:val="hybridMultilevel"/>
    <w:tmpl w:val="47B44A54"/>
    <w:lvl w:ilvl="0" w:tplc="CDE8D31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F70AB"/>
    <w:multiLevelType w:val="hybridMultilevel"/>
    <w:tmpl w:val="30A2065C"/>
    <w:lvl w:ilvl="0" w:tplc="227EB5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8A74E61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7C94C6D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E48C507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B7CA60B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8675E6"/>
    <w:multiLevelType w:val="hybridMultilevel"/>
    <w:tmpl w:val="E9DA0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04826"/>
    <w:multiLevelType w:val="hybridMultilevel"/>
    <w:tmpl w:val="19AAD0D4"/>
    <w:lvl w:ilvl="0" w:tplc="6CE025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334B4"/>
    <w:multiLevelType w:val="multilevel"/>
    <w:tmpl w:val="4748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2F5BEC"/>
    <w:multiLevelType w:val="hybridMultilevel"/>
    <w:tmpl w:val="5080C2C0"/>
    <w:lvl w:ilvl="0" w:tplc="6530588C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20872"/>
    <w:multiLevelType w:val="hybridMultilevel"/>
    <w:tmpl w:val="3FD40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97032"/>
    <w:multiLevelType w:val="hybridMultilevel"/>
    <w:tmpl w:val="74A44494"/>
    <w:lvl w:ilvl="0" w:tplc="5AC6DD1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6"/>
  </w:num>
  <w:num w:numId="7">
    <w:abstractNumId w:val="7"/>
  </w:num>
  <w:num w:numId="8">
    <w:abstractNumId w:val="19"/>
  </w:num>
  <w:num w:numId="9">
    <w:abstractNumId w:val="4"/>
  </w:num>
  <w:num w:numId="10">
    <w:abstractNumId w:val="11"/>
  </w:num>
  <w:num w:numId="11">
    <w:abstractNumId w:val="10"/>
  </w:num>
  <w:num w:numId="12">
    <w:abstractNumId w:val="18"/>
  </w:num>
  <w:num w:numId="13">
    <w:abstractNumId w:val="9"/>
  </w:num>
  <w:num w:numId="14">
    <w:abstractNumId w:val="2"/>
  </w:num>
  <w:num w:numId="15">
    <w:abstractNumId w:val="20"/>
  </w:num>
  <w:num w:numId="16">
    <w:abstractNumId w:val="3"/>
  </w:num>
  <w:num w:numId="17">
    <w:abstractNumId w:val="12"/>
  </w:num>
  <w:num w:numId="18">
    <w:abstractNumId w:val="16"/>
  </w:num>
  <w:num w:numId="19">
    <w:abstractNumId w:val="15"/>
  </w:num>
  <w:num w:numId="20">
    <w:abstractNumId w:val="1"/>
  </w:num>
  <w:num w:numId="2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59"/>
    <w:rsid w:val="00050368"/>
    <w:rsid w:val="000866A8"/>
    <w:rsid w:val="002B7D43"/>
    <w:rsid w:val="00345B9A"/>
    <w:rsid w:val="003F6743"/>
    <w:rsid w:val="00407D14"/>
    <w:rsid w:val="00463836"/>
    <w:rsid w:val="005F0A8F"/>
    <w:rsid w:val="005F1B7B"/>
    <w:rsid w:val="00620535"/>
    <w:rsid w:val="00633ACB"/>
    <w:rsid w:val="00667DBB"/>
    <w:rsid w:val="006A66EE"/>
    <w:rsid w:val="006B15AF"/>
    <w:rsid w:val="00700CC2"/>
    <w:rsid w:val="00742379"/>
    <w:rsid w:val="007470DD"/>
    <w:rsid w:val="0078557E"/>
    <w:rsid w:val="00803781"/>
    <w:rsid w:val="008143E9"/>
    <w:rsid w:val="0084480B"/>
    <w:rsid w:val="00884A72"/>
    <w:rsid w:val="009121EA"/>
    <w:rsid w:val="009A2BF8"/>
    <w:rsid w:val="00A15A87"/>
    <w:rsid w:val="00A17E04"/>
    <w:rsid w:val="00A56659"/>
    <w:rsid w:val="00A60527"/>
    <w:rsid w:val="00A72EF2"/>
    <w:rsid w:val="00B16BB0"/>
    <w:rsid w:val="00B92524"/>
    <w:rsid w:val="00B96AB0"/>
    <w:rsid w:val="00BB7655"/>
    <w:rsid w:val="00C22F37"/>
    <w:rsid w:val="00C56A20"/>
    <w:rsid w:val="00CD3442"/>
    <w:rsid w:val="00D134CF"/>
    <w:rsid w:val="00D27EA4"/>
    <w:rsid w:val="00D62B7D"/>
    <w:rsid w:val="00DA7C31"/>
    <w:rsid w:val="00DB0AD3"/>
    <w:rsid w:val="00DF0ABE"/>
    <w:rsid w:val="00F40B0C"/>
    <w:rsid w:val="00F4730C"/>
    <w:rsid w:val="00F90DB4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9116D-CC1C-4D97-B648-4863E9F7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83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3836"/>
    <w:pPr>
      <w:keepNext/>
      <w:widowControl w:val="0"/>
      <w:spacing w:before="240" w:after="60" w:line="240" w:lineRule="auto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63836"/>
    <w:pPr>
      <w:keepNext/>
      <w:widowControl w:val="0"/>
      <w:numPr>
        <w:ilvl w:val="1"/>
        <w:numId w:val="1"/>
      </w:numPr>
      <w:spacing w:before="240" w:after="60" w:line="240" w:lineRule="auto"/>
      <w:jc w:val="left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63836"/>
    <w:pPr>
      <w:keepNext/>
      <w:widowControl w:val="0"/>
      <w:numPr>
        <w:ilvl w:val="2"/>
        <w:numId w:val="1"/>
      </w:numPr>
      <w:spacing w:before="240" w:after="60" w:line="240" w:lineRule="auto"/>
      <w:jc w:val="left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63836"/>
    <w:pPr>
      <w:keepNext/>
      <w:widowControl w:val="0"/>
      <w:numPr>
        <w:ilvl w:val="3"/>
        <w:numId w:val="1"/>
      </w:numPr>
      <w:spacing w:before="240" w:after="60" w:line="240" w:lineRule="auto"/>
      <w:jc w:val="left"/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463836"/>
    <w:pPr>
      <w:widowControl w:val="0"/>
      <w:numPr>
        <w:ilvl w:val="4"/>
        <w:numId w:val="1"/>
      </w:numPr>
      <w:spacing w:before="240" w:after="60" w:line="240" w:lineRule="auto"/>
      <w:jc w:val="left"/>
      <w:outlineLvl w:val="4"/>
    </w:pPr>
    <w:rPr>
      <w:rFonts w:ascii="Arial" w:hAnsi="Arial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463836"/>
    <w:pPr>
      <w:widowControl w:val="0"/>
      <w:numPr>
        <w:ilvl w:val="5"/>
        <w:numId w:val="1"/>
      </w:numPr>
      <w:spacing w:before="240" w:after="60" w:line="240" w:lineRule="auto"/>
      <w:jc w:val="left"/>
      <w:outlineLvl w:val="5"/>
    </w:pPr>
    <w:rPr>
      <w:rFonts w:ascii="Arial" w:hAnsi="Arial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463836"/>
    <w:pPr>
      <w:widowControl w:val="0"/>
      <w:numPr>
        <w:ilvl w:val="6"/>
        <w:numId w:val="1"/>
      </w:numPr>
      <w:spacing w:before="240" w:after="60" w:line="240" w:lineRule="auto"/>
      <w:jc w:val="left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463836"/>
    <w:pPr>
      <w:widowControl w:val="0"/>
      <w:numPr>
        <w:ilvl w:val="7"/>
        <w:numId w:val="1"/>
      </w:numPr>
      <w:spacing w:before="240" w:after="60" w:line="240" w:lineRule="auto"/>
      <w:jc w:val="left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463836"/>
    <w:pPr>
      <w:widowControl w:val="0"/>
      <w:numPr>
        <w:ilvl w:val="8"/>
        <w:numId w:val="1"/>
      </w:numPr>
      <w:spacing w:before="240" w:after="60" w:line="240" w:lineRule="auto"/>
      <w:jc w:val="left"/>
      <w:outlineLvl w:val="8"/>
    </w:pPr>
    <w:rPr>
      <w:rFonts w:ascii="Arial" w:hAnsi="Arial"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383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383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638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383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3836"/>
    <w:rPr>
      <w:rFonts w:ascii="Arial" w:eastAsia="Times New Roman" w:hAnsi="Arial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383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6383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63836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63836"/>
    <w:rPr>
      <w:rFonts w:ascii="Arial" w:eastAsia="Times New Roman" w:hAnsi="Arial" w:cs="Times New Roman"/>
      <w:i/>
      <w:sz w:val="18"/>
      <w:szCs w:val="20"/>
      <w:lang w:eastAsia="pl-PL"/>
    </w:rPr>
  </w:style>
  <w:style w:type="paragraph" w:styleId="Tytu">
    <w:name w:val="Title"/>
    <w:basedOn w:val="Normalny"/>
    <w:link w:val="TytuZnak"/>
    <w:qFormat/>
    <w:rsid w:val="00463836"/>
    <w:pPr>
      <w:jc w:val="center"/>
    </w:pPr>
    <w:rPr>
      <w:b/>
      <w:i/>
      <w:iCs/>
      <w:sz w:val="32"/>
    </w:rPr>
  </w:style>
  <w:style w:type="character" w:customStyle="1" w:styleId="TytuZnak">
    <w:name w:val="Tytuł Znak"/>
    <w:basedOn w:val="Domylnaczcionkaakapitu"/>
    <w:link w:val="Tytu"/>
    <w:rsid w:val="00463836"/>
    <w:rPr>
      <w:rFonts w:ascii="Times New Roman" w:eastAsia="Times New Roman" w:hAnsi="Times New Roman" w:cs="Times New Roman"/>
      <w:b/>
      <w:i/>
      <w:iCs/>
      <w:sz w:val="3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63836"/>
    <w:pPr>
      <w:spacing w:line="240" w:lineRule="auto"/>
      <w:ind w:firstLine="708"/>
    </w:pPr>
    <w:rPr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6383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6383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83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463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38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63836"/>
    <w:rPr>
      <w:b/>
      <w:i/>
      <w:sz w:val="28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63836"/>
    <w:rPr>
      <w:rFonts w:ascii="Times New Roman" w:eastAsia="Times New Roman" w:hAnsi="Times New Roman" w:cs="Times New Roman"/>
      <w:b/>
      <w:i/>
      <w:sz w:val="28"/>
      <w:szCs w:val="24"/>
      <w:u w:val="single"/>
      <w:lang w:eastAsia="pl-PL"/>
    </w:rPr>
  </w:style>
  <w:style w:type="paragraph" w:styleId="Tekstpodstawowy2">
    <w:name w:val="Body Text 2"/>
    <w:basedOn w:val="Normalny"/>
    <w:link w:val="Tekstpodstawowy2Znak"/>
    <w:semiHidden/>
    <w:rsid w:val="00463836"/>
    <w:rPr>
      <w:b/>
      <w:i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63836"/>
    <w:rPr>
      <w:rFonts w:ascii="Times New Roman" w:eastAsia="Times New Roman" w:hAnsi="Times New Roman" w:cs="Times New Roman"/>
      <w:b/>
      <w:i/>
      <w:sz w:val="28"/>
      <w:szCs w:val="24"/>
      <w:lang w:eastAsia="pl-PL"/>
    </w:rPr>
  </w:style>
  <w:style w:type="character" w:styleId="Numerstrony">
    <w:name w:val="page number"/>
    <w:basedOn w:val="Domylnaczcionkaakapitu"/>
    <w:semiHidden/>
    <w:rsid w:val="00463836"/>
  </w:style>
  <w:style w:type="paragraph" w:styleId="Stopka">
    <w:name w:val="footer"/>
    <w:basedOn w:val="Normalny"/>
    <w:link w:val="StopkaZnak"/>
    <w:semiHidden/>
    <w:rsid w:val="00463836"/>
    <w:pPr>
      <w:tabs>
        <w:tab w:val="center" w:pos="4536"/>
        <w:tab w:val="right" w:pos="9072"/>
      </w:tabs>
      <w:spacing w:line="240" w:lineRule="auto"/>
      <w:jc w:val="left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638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511pt">
    <w:name w:val="Nagłówek 5 + 11 pt"/>
    <w:aliases w:val="Nie Pogrubienie,Nie Kursywa"/>
    <w:basedOn w:val="Nagwek7"/>
    <w:next w:val="Normalny"/>
    <w:rsid w:val="00463836"/>
    <w:pPr>
      <w:widowControl/>
      <w:numPr>
        <w:ilvl w:val="0"/>
        <w:numId w:val="0"/>
      </w:numPr>
      <w:suppressAutoHyphens/>
      <w:spacing w:line="276" w:lineRule="auto"/>
    </w:pPr>
    <w:rPr>
      <w:rFonts w:ascii="Times New Roman" w:hAnsi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4638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638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sia 2  Akapit z listą,tekst normalny,wypunktowanie,Podsis rysunku,L1,Numerowanie,Akapit z listą5,maz_wyliczenie,opis dzialania,K-P_odwolanie,A_wyliczenie,Akapit z listą5CxSpLast,BulletC,Tekst punktowanie,Akapit z listą 1,sw teks"/>
    <w:basedOn w:val="Normalny"/>
    <w:link w:val="AkapitzlistZnak"/>
    <w:uiPriority w:val="34"/>
    <w:qFormat/>
    <w:rsid w:val="0046383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rsid w:val="004638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38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nhideWhenUsed/>
    <w:rsid w:val="0046383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4638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63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unhideWhenUsed/>
    <w:rsid w:val="00463836"/>
    <w:rPr>
      <w:vertAlign w:val="superscript"/>
    </w:rPr>
  </w:style>
  <w:style w:type="paragraph" w:styleId="Bezodstpw">
    <w:name w:val="No Spacing"/>
    <w:qFormat/>
    <w:rsid w:val="0046383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463836"/>
  </w:style>
  <w:style w:type="paragraph" w:customStyle="1" w:styleId="msolistparagraphcxspfirst">
    <w:name w:val="msolistparagraphcxspfirst"/>
    <w:basedOn w:val="Normalny"/>
    <w:rsid w:val="00463836"/>
    <w:pPr>
      <w:spacing w:before="100" w:beforeAutospacing="1" w:after="100" w:afterAutospacing="1" w:line="240" w:lineRule="auto"/>
      <w:jc w:val="left"/>
    </w:pPr>
    <w:rPr>
      <w:rFonts w:ascii="Arial" w:hAnsi="Arial" w:cs="Arial"/>
      <w:sz w:val="17"/>
      <w:szCs w:val="17"/>
    </w:rPr>
  </w:style>
  <w:style w:type="character" w:styleId="Odwoaniedokomentarza">
    <w:name w:val="annotation reference"/>
    <w:semiHidden/>
    <w:unhideWhenUsed/>
    <w:rsid w:val="0046383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38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38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3836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383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unhideWhenUsed/>
    <w:rsid w:val="0046383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46383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Standard">
    <w:name w:val="Standard"/>
    <w:rsid w:val="00463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Pogrubienie">
    <w:name w:val="Strong"/>
    <w:qFormat/>
    <w:rsid w:val="00463836"/>
    <w:rPr>
      <w:b/>
      <w:bCs/>
      <w:color w:val="943634"/>
      <w:spacing w:val="5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463836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463836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nhideWhenUsed/>
    <w:rsid w:val="00463836"/>
    <w:rPr>
      <w:vertAlign w:val="superscript"/>
    </w:rPr>
  </w:style>
  <w:style w:type="character" w:customStyle="1" w:styleId="AkapitzlistZnak">
    <w:name w:val="Akapit z listą Znak"/>
    <w:aliases w:val="CW_Lista Znak,Asia 2  Akapit z listą Znak,tekst normalny Znak,wypunktowanie Znak,Podsis rysunku Znak,L1 Znak,Numerowanie Znak,Akapit z listą5 Znak,maz_wyliczenie Znak,opis dzialania Znak,K-P_odwolanie Znak,A_wyliczenie Znak"/>
    <w:link w:val="Akapitzlist"/>
    <w:uiPriority w:val="34"/>
    <w:qFormat/>
    <w:rsid w:val="00463836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uiPriority w:val="39"/>
    <w:rsid w:val="00463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p">
    <w:name w:val="cel_p"/>
    <w:basedOn w:val="Normalny"/>
    <w:rsid w:val="00463836"/>
    <w:pPr>
      <w:spacing w:after="15" w:line="240" w:lineRule="auto"/>
      <w:ind w:left="15" w:right="15"/>
      <w:textAlignment w:val="top"/>
    </w:pPr>
  </w:style>
  <w:style w:type="character" w:customStyle="1" w:styleId="Nierozpoznanawzmianka">
    <w:name w:val="Nierozpoznana wzmianka"/>
    <w:uiPriority w:val="99"/>
    <w:semiHidden/>
    <w:unhideWhenUsed/>
    <w:rsid w:val="00463836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463836"/>
    <w:rPr>
      <w:sz w:val="24"/>
      <w:szCs w:val="24"/>
    </w:rPr>
  </w:style>
  <w:style w:type="paragraph" w:styleId="NormalnyWeb">
    <w:name w:val="Normal (Web)"/>
    <w:basedOn w:val="Normalny"/>
    <w:link w:val="NormalnyWebZnak"/>
    <w:unhideWhenUsed/>
    <w:rsid w:val="00463836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numbering" w:customStyle="1" w:styleId="Styl1">
    <w:name w:val="Styl1"/>
    <w:rsid w:val="0046383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B336E-2CC0-4E10-AB05-E157902F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2079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</dc:creator>
  <cp:keywords/>
  <dc:description/>
  <cp:lastModifiedBy>CUS</cp:lastModifiedBy>
  <cp:revision>8</cp:revision>
  <cp:lastPrinted>2025-11-21T09:48:00Z</cp:lastPrinted>
  <dcterms:created xsi:type="dcterms:W3CDTF">2025-12-01T08:05:00Z</dcterms:created>
  <dcterms:modified xsi:type="dcterms:W3CDTF">2025-12-02T10:36:00Z</dcterms:modified>
</cp:coreProperties>
</file>